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1EB" w:rsidRDefault="008B01EB" w:rsidP="008B01EB">
      <w:pPr>
        <w:pStyle w:val="afffffe"/>
        <w:framePr w:wrap="around"/>
      </w:pPr>
      <w:r w:rsidRPr="006A50D2">
        <w:rPr>
          <w:rFonts w:ascii="Times New Roman"/>
        </w:rPr>
        <w:t>ICS</w:t>
      </w:r>
      <w:r>
        <w:rPr>
          <w:rFonts w:hAnsi="黑体"/>
        </w:rPr>
        <w:t> </w:t>
      </w:r>
      <w:r w:rsidR="00FE6FD4">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rsidR="00FE6FD4">
        <w:fldChar w:fldCharType="separate"/>
      </w:r>
      <w:r>
        <w:rPr>
          <w:rFonts w:hint="eastAsia"/>
        </w:rPr>
        <w:t>59.080.40</w:t>
      </w:r>
      <w:r w:rsidR="00FE6FD4">
        <w:fldChar w:fldCharType="end"/>
      </w:r>
      <w:bookmarkEnd w:id="0"/>
    </w:p>
    <w:p w:rsidR="008B01EB" w:rsidRDefault="00FE6FD4" w:rsidP="008B01EB">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008B01EB">
        <w:instrText xml:space="preserve"> FORMTEXT </w:instrText>
      </w:r>
      <w:r>
        <w:fldChar w:fldCharType="separate"/>
      </w:r>
      <w:r w:rsidR="008B01EB">
        <w:rPr>
          <w:rFonts w:hint="eastAsia"/>
        </w:rPr>
        <w:t>G 42</w:t>
      </w:r>
      <w:r>
        <w:fldChar w:fldCharType="end"/>
      </w:r>
      <w:bookmarkEnd w:id="1"/>
    </w:p>
    <w:p w:rsidR="008B01EB" w:rsidRDefault="008B01EB" w:rsidP="008B01EB">
      <w:pPr>
        <w:pStyle w:val="afff"/>
        <w:framePr w:wrap="around"/>
      </w:pPr>
      <w:r>
        <w:rPr>
          <w:noProof/>
        </w:rPr>
        <w:drawing>
          <wp:inline distT="0" distB="0" distL="0" distR="0">
            <wp:extent cx="1437005" cy="718185"/>
            <wp:effectExtent l="19050" t="0" r="0"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7" cstate="print"/>
                    <a:srcRect/>
                    <a:stretch>
                      <a:fillRect/>
                    </a:stretch>
                  </pic:blipFill>
                  <pic:spPr bwMode="auto">
                    <a:xfrm>
                      <a:off x="0" y="0"/>
                      <a:ext cx="1437005" cy="718185"/>
                    </a:xfrm>
                    <a:prstGeom prst="rect">
                      <a:avLst/>
                    </a:prstGeom>
                    <a:noFill/>
                    <a:ln w="9525">
                      <a:noFill/>
                      <a:miter lim="800000"/>
                      <a:headEnd/>
                      <a:tailEnd/>
                    </a:ln>
                  </pic:spPr>
                </pic:pic>
              </a:graphicData>
            </a:graphic>
          </wp:inline>
        </w:drawing>
      </w:r>
    </w:p>
    <w:p w:rsidR="008B01EB" w:rsidRDefault="008B01EB" w:rsidP="008B01EB">
      <w:pPr>
        <w:pStyle w:val="afff0"/>
        <w:framePr w:wrap="around"/>
      </w:pPr>
      <w:r>
        <w:rPr>
          <w:rFonts w:hint="eastAsia"/>
        </w:rPr>
        <w:t>中华人民共和国国家标准</w:t>
      </w:r>
    </w:p>
    <w:p w:rsidR="008B01EB" w:rsidRDefault="008B01EB" w:rsidP="008B01EB">
      <w:pPr>
        <w:pStyle w:val="2"/>
        <w:framePr w:wrap="around"/>
      </w:pPr>
      <w:r w:rsidRPr="006A50D2">
        <w:rPr>
          <w:rFonts w:ascii="Times New Roman"/>
        </w:rPr>
        <w:t>GB/T</w:t>
      </w:r>
      <w:r>
        <w:rPr>
          <w:rFonts w:ascii="Times New Roman"/>
        </w:rPr>
        <w:t xml:space="preserve"> </w:t>
      </w:r>
      <w:r w:rsidR="00FE6FD4">
        <w:fldChar w:fldCharType="begin">
          <w:ffData>
            <w:name w:val="StdNo1"/>
            <w:enabled/>
            <w:calcOnExit w:val="0"/>
            <w:textInput>
              <w:default w:val="XXXXX"/>
            </w:textInput>
          </w:ffData>
        </w:fldChar>
      </w:r>
      <w:bookmarkStart w:id="2" w:name="StdNo1"/>
      <w:r>
        <w:instrText xml:space="preserve"> FORMTEXT </w:instrText>
      </w:r>
      <w:r w:rsidR="00FE6FD4">
        <w:fldChar w:fldCharType="separate"/>
      </w:r>
      <w:r>
        <w:t>2</w:t>
      </w:r>
      <w:r>
        <w:rPr>
          <w:rFonts w:hint="eastAsia"/>
        </w:rPr>
        <w:t>0463</w:t>
      </w:r>
      <w:r w:rsidR="00FE6FD4">
        <w:fldChar w:fldCharType="end"/>
      </w:r>
      <w:bookmarkEnd w:id="2"/>
      <w:r>
        <w:t>—</w:t>
      </w:r>
      <w:r w:rsidR="00FE6FD4">
        <w:fldChar w:fldCharType="begin">
          <w:ffData>
            <w:name w:val="StdNo2"/>
            <w:enabled/>
            <w:calcOnExit w:val="0"/>
            <w:textInput>
              <w:default w:val="XXXX"/>
              <w:maxLength w:val="4"/>
            </w:textInput>
          </w:ffData>
        </w:fldChar>
      </w:r>
      <w:bookmarkStart w:id="3" w:name="StdNo2"/>
      <w:r>
        <w:instrText xml:space="preserve"> FORMTEXT </w:instrText>
      </w:r>
      <w:r w:rsidR="00FE6FD4">
        <w:fldChar w:fldCharType="separate"/>
      </w:r>
      <w:r>
        <w:rPr>
          <w:noProof/>
        </w:rPr>
        <w:t>XXXX</w:t>
      </w:r>
      <w:r w:rsidR="00FE6FD4">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8B01EB" w:rsidTr="00A92DA7">
        <w:tc>
          <w:tcPr>
            <w:tcW w:w="9356" w:type="dxa"/>
            <w:tcBorders>
              <w:top w:val="nil"/>
              <w:left w:val="nil"/>
              <w:bottom w:val="nil"/>
              <w:right w:val="nil"/>
            </w:tcBorders>
            <w:shd w:val="clear" w:color="auto" w:fill="auto"/>
          </w:tcPr>
          <w:p w:rsidR="008B01EB" w:rsidRDefault="00FE6FD4" w:rsidP="00A92DA7">
            <w:pPr>
              <w:pStyle w:val="afffa"/>
              <w:framePr w:wrap="around"/>
              <w:wordWrap w:val="0"/>
            </w:pPr>
            <w:r>
              <w:rPr>
                <w:noProof/>
              </w:rPr>
              <w:pict>
                <v:rect id="DT" o:spid="_x0000_s1028" style="position:absolute;left:0;text-align:left;margin-left:372.8pt;margin-top:2.7pt;width:90pt;height:18pt;z-index:-251654144" stroked="f"/>
              </w:pict>
            </w:r>
            <w:r>
              <w:fldChar w:fldCharType="begin">
                <w:ffData>
                  <w:name w:val="DT"/>
                  <w:enabled/>
                  <w:calcOnExit w:val="0"/>
                  <w:entryMacro w:val="ShowHelp4"/>
                  <w:textInput/>
                </w:ffData>
              </w:fldChar>
            </w:r>
            <w:bookmarkStart w:id="4" w:name="DT"/>
            <w:r w:rsidR="008B01EB">
              <w:instrText xml:space="preserve"> FORMTEXT </w:instrText>
            </w:r>
            <w:r>
              <w:fldChar w:fldCharType="separate"/>
            </w:r>
            <w:r w:rsidR="008B01EB">
              <w:rPr>
                <w:rFonts w:hint="eastAsia"/>
              </w:rPr>
              <w:t>代替</w:t>
            </w:r>
            <w:r w:rsidR="008B01EB">
              <w:t> </w:t>
            </w:r>
            <w:r w:rsidR="008B01EB">
              <w:t xml:space="preserve">GB/T </w:t>
            </w:r>
            <w:r w:rsidR="008B01EB">
              <w:rPr>
                <w:rFonts w:hint="eastAsia"/>
              </w:rPr>
              <w:t>20463.1-2003,GB/T 20463.2-2003</w:t>
            </w:r>
            <w:r>
              <w:fldChar w:fldCharType="end"/>
            </w:r>
            <w:bookmarkEnd w:id="4"/>
          </w:p>
        </w:tc>
      </w:tr>
    </w:tbl>
    <w:p w:rsidR="008B01EB" w:rsidRDefault="008B01EB" w:rsidP="008B01EB">
      <w:pPr>
        <w:pStyle w:val="2"/>
        <w:framePr w:wrap="around"/>
      </w:pPr>
    </w:p>
    <w:p w:rsidR="008B01EB" w:rsidRDefault="008B01EB" w:rsidP="008B01EB">
      <w:pPr>
        <w:pStyle w:val="2"/>
        <w:framePr w:wrap="around"/>
      </w:pPr>
    </w:p>
    <w:p w:rsidR="008B01EB" w:rsidRDefault="00FE6FD4" w:rsidP="008B01EB">
      <w:pPr>
        <w:pStyle w:val="afffb"/>
        <w:framePr w:wrap="around"/>
      </w:pPr>
      <w:r>
        <w:fldChar w:fldCharType="begin">
          <w:ffData>
            <w:name w:val="StdName"/>
            <w:enabled/>
            <w:calcOnExit w:val="0"/>
            <w:textInput>
              <w:default w:val="点击此处添加标准名称"/>
            </w:textInput>
          </w:ffData>
        </w:fldChar>
      </w:r>
      <w:bookmarkStart w:id="5" w:name="StdName"/>
      <w:r w:rsidR="008B01EB">
        <w:instrText xml:space="preserve"> FORMTEXT </w:instrText>
      </w:r>
      <w:r>
        <w:fldChar w:fldCharType="separate"/>
      </w:r>
      <w:r w:rsidR="008B01EB">
        <w:rPr>
          <w:rFonts w:hint="eastAsia"/>
          <w:noProof/>
        </w:rPr>
        <w:t>防水服用橡胶或塑料涂覆织物 规范</w:t>
      </w:r>
      <w:r>
        <w:fldChar w:fldCharType="end"/>
      </w:r>
      <w:bookmarkEnd w:id="5"/>
    </w:p>
    <w:p w:rsidR="008B01EB" w:rsidRDefault="00FE6FD4" w:rsidP="008B01EB">
      <w:pPr>
        <w:pStyle w:val="afffc"/>
        <w:framePr w:wrap="around"/>
      </w:pPr>
      <w:r>
        <w:fldChar w:fldCharType="begin">
          <w:ffData>
            <w:name w:val="StdEnglishName"/>
            <w:enabled/>
            <w:calcOnExit w:val="0"/>
            <w:textInput>
              <w:default w:val="点击此处添加标准英文译名"/>
            </w:textInput>
          </w:ffData>
        </w:fldChar>
      </w:r>
      <w:bookmarkStart w:id="6" w:name="StdEnglishName"/>
      <w:r w:rsidR="008B01EB">
        <w:instrText xml:space="preserve"> FORMTEXT </w:instrText>
      </w:r>
      <w:r>
        <w:fldChar w:fldCharType="separate"/>
      </w:r>
      <w:r w:rsidR="008B01EB">
        <w:rPr>
          <w:rFonts w:hint="eastAsia"/>
        </w:rPr>
        <w:t>Rubber- or plastics-coated fabrics for water-resistant clothing -- Specification</w:t>
      </w:r>
      <w:r>
        <w:fldChar w:fldCharType="end"/>
      </w:r>
      <w:bookmarkEnd w:id="6"/>
    </w:p>
    <w:p w:rsidR="008B01EB" w:rsidRPr="006A50D2" w:rsidRDefault="00FE6FD4" w:rsidP="008B01EB">
      <w:pPr>
        <w:pStyle w:val="afffd"/>
        <w:framePr w:wrap="around"/>
      </w:pPr>
      <w:r>
        <w:fldChar w:fldCharType="begin">
          <w:ffData>
            <w:name w:val="YZBS"/>
            <w:enabled/>
            <w:calcOnExit w:val="0"/>
            <w:textInput>
              <w:default w:val="点击此处添加与国际标准一致性程度的标识"/>
            </w:textInput>
          </w:ffData>
        </w:fldChar>
      </w:r>
      <w:bookmarkStart w:id="7" w:name="YZBS"/>
      <w:r w:rsidR="008B01EB">
        <w:instrText xml:space="preserve"> FORMTEXT </w:instrText>
      </w:r>
      <w:r>
        <w:fldChar w:fldCharType="separate"/>
      </w:r>
      <w:r w:rsidR="008B01EB">
        <w:rPr>
          <w:rFonts w:hint="eastAsia"/>
        </w:rPr>
        <w:t>(ISO 8096:2005</w:t>
      </w:r>
      <w:r w:rsidR="008B01EB">
        <w:t>, MOD</w:t>
      </w:r>
      <w:r w:rsidR="008B01EB">
        <w:rPr>
          <w:rFonts w:hint="eastAsia"/>
        </w:rPr>
        <w:t>)</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8B01EB" w:rsidTr="00A92DA7">
        <w:tc>
          <w:tcPr>
            <w:tcW w:w="9855" w:type="dxa"/>
            <w:tcBorders>
              <w:top w:val="nil"/>
              <w:left w:val="nil"/>
              <w:bottom w:val="nil"/>
              <w:right w:val="nil"/>
            </w:tcBorders>
            <w:shd w:val="clear" w:color="auto" w:fill="auto"/>
          </w:tcPr>
          <w:p w:rsidR="008B01EB" w:rsidRDefault="00FE6FD4" w:rsidP="00A92DA7">
            <w:pPr>
              <w:pStyle w:val="afffe"/>
              <w:framePr w:wrap="around"/>
            </w:pPr>
            <w:r>
              <w:rPr>
                <w:noProof/>
              </w:rPr>
              <w:pict>
                <v:rect id="RQ" o:spid="_x0000_s1030" style="position:absolute;left:0;text-align:left;margin-left:173.3pt;margin-top:45.15pt;width:150pt;height:20pt;z-index:-251652096" stroked="f">
                  <w10:anchorlock/>
                </v:rect>
              </w:pict>
            </w:r>
            <w:r>
              <w:rPr>
                <w:noProof/>
              </w:rPr>
              <w:pict>
                <v:rect id="LB" o:spid="_x0000_s1029" style="position:absolute;left:0;text-align:left;margin-left:193.3pt;margin-top:20.15pt;width:100pt;height:24pt;z-index:-251653120"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8B01EB">
              <w:instrText xml:space="preserve"> FORMDROPDOWN </w:instrText>
            </w:r>
            <w:r>
              <w:fldChar w:fldCharType="separate"/>
            </w:r>
            <w:r>
              <w:fldChar w:fldCharType="end"/>
            </w:r>
            <w:bookmarkEnd w:id="8"/>
          </w:p>
        </w:tc>
      </w:tr>
      <w:tr w:rsidR="008B01EB" w:rsidTr="00A92DA7">
        <w:tc>
          <w:tcPr>
            <w:tcW w:w="9855" w:type="dxa"/>
            <w:tcBorders>
              <w:top w:val="nil"/>
              <w:left w:val="nil"/>
              <w:bottom w:val="nil"/>
              <w:right w:val="nil"/>
            </w:tcBorders>
            <w:shd w:val="clear" w:color="auto" w:fill="auto"/>
          </w:tcPr>
          <w:p w:rsidR="008B01EB" w:rsidRDefault="00FE6FD4" w:rsidP="00A92DA7">
            <w:pPr>
              <w:pStyle w:val="affff"/>
              <w:framePr w:wrap="around"/>
            </w:pPr>
            <w:r>
              <w:fldChar w:fldCharType="begin">
                <w:ffData>
                  <w:name w:val="WCRQ"/>
                  <w:enabled/>
                  <w:calcOnExit w:val="0"/>
                  <w:textInput/>
                </w:ffData>
              </w:fldChar>
            </w:r>
            <w:bookmarkStart w:id="9" w:name="WCRQ"/>
            <w:r w:rsidR="008B01EB">
              <w:instrText xml:space="preserve"> FORMTEXT </w:instrText>
            </w:r>
            <w:r>
              <w:fldChar w:fldCharType="separate"/>
            </w:r>
            <w:r w:rsidR="008B01EB">
              <w:rPr>
                <w:rFonts w:hint="eastAsia"/>
              </w:rPr>
              <w:t>（本稿完成日期：）</w:t>
            </w:r>
            <w:r>
              <w:fldChar w:fldCharType="end"/>
            </w:r>
            <w:bookmarkEnd w:id="9"/>
          </w:p>
        </w:tc>
      </w:tr>
    </w:tbl>
    <w:p w:rsidR="008B01EB" w:rsidRDefault="00FE6FD4" w:rsidP="00B36417">
      <w:pPr>
        <w:pStyle w:val="af4"/>
        <w:framePr w:wrap="around" w:hAnchor="page" w:x="1101" w:y="13997"/>
        <w:numPr>
          <w:ilvl w:val="0"/>
          <w:numId w:val="0"/>
        </w:numPr>
      </w:pPr>
      <w:r w:rsidRPr="006A50D2">
        <w:rPr>
          <w:rFonts w:ascii="黑体"/>
        </w:rPr>
        <w:fldChar w:fldCharType="begin">
          <w:ffData>
            <w:name w:val="FY"/>
            <w:enabled/>
            <w:calcOnExit w:val="0"/>
            <w:entryMacro w:val="ShowHelp8"/>
            <w:textInput>
              <w:default w:val="XXXX"/>
              <w:maxLength w:val="4"/>
            </w:textInput>
          </w:ffData>
        </w:fldChar>
      </w:r>
      <w:bookmarkStart w:id="10" w:name="FY"/>
      <w:r w:rsidR="008B01EB" w:rsidRPr="006A50D2">
        <w:rPr>
          <w:rFonts w:ascii="黑体"/>
        </w:rPr>
        <w:instrText xml:space="preserve"> FORMTEXT </w:instrText>
      </w:r>
      <w:r w:rsidRPr="006A50D2">
        <w:rPr>
          <w:rFonts w:ascii="黑体"/>
        </w:rPr>
      </w:r>
      <w:r w:rsidRPr="006A50D2">
        <w:rPr>
          <w:rFonts w:ascii="黑体"/>
        </w:rPr>
        <w:fldChar w:fldCharType="separate"/>
      </w:r>
      <w:r w:rsidR="008B01EB">
        <w:rPr>
          <w:rFonts w:ascii="黑体"/>
          <w:noProof/>
        </w:rPr>
        <w:t>XXXX</w:t>
      </w:r>
      <w:r w:rsidRPr="006A50D2">
        <w:rPr>
          <w:rFonts w:ascii="黑体"/>
        </w:rPr>
        <w:fldChar w:fldCharType="end"/>
      </w:r>
      <w:bookmarkEnd w:id="10"/>
      <w:r w:rsidR="008B01EB">
        <w:t xml:space="preserve"> </w:t>
      </w:r>
      <w:r w:rsidR="008B01EB" w:rsidRPr="006A50D2">
        <w:rPr>
          <w:rFonts w:ascii="黑体"/>
        </w:rPr>
        <w:t>-</w:t>
      </w:r>
      <w:r w:rsidR="008B01EB">
        <w:t xml:space="preserve"> </w:t>
      </w:r>
      <w:r w:rsidRPr="006A50D2">
        <w:rPr>
          <w:rFonts w:ascii="黑体"/>
        </w:rPr>
        <w:fldChar w:fldCharType="begin">
          <w:ffData>
            <w:name w:val="FM"/>
            <w:enabled/>
            <w:calcOnExit w:val="0"/>
            <w:entryMacro w:val="ShowHelp8"/>
            <w:textInput>
              <w:default w:val="XX"/>
              <w:maxLength w:val="2"/>
            </w:textInput>
          </w:ffData>
        </w:fldChar>
      </w:r>
      <w:bookmarkStart w:id="11" w:name="FM"/>
      <w:r w:rsidR="008B01EB" w:rsidRPr="006A50D2">
        <w:rPr>
          <w:rFonts w:ascii="黑体"/>
        </w:rPr>
        <w:instrText xml:space="preserve"> FORMTEXT </w:instrText>
      </w:r>
      <w:r w:rsidRPr="006A50D2">
        <w:rPr>
          <w:rFonts w:ascii="黑体"/>
        </w:rPr>
      </w:r>
      <w:r w:rsidRPr="006A50D2">
        <w:rPr>
          <w:rFonts w:ascii="黑体"/>
        </w:rPr>
        <w:fldChar w:fldCharType="separate"/>
      </w:r>
      <w:r w:rsidR="008B01EB">
        <w:rPr>
          <w:rFonts w:ascii="黑体"/>
          <w:noProof/>
        </w:rPr>
        <w:t>XX</w:t>
      </w:r>
      <w:r w:rsidRPr="006A50D2">
        <w:rPr>
          <w:rFonts w:ascii="黑体"/>
        </w:rPr>
        <w:fldChar w:fldCharType="end"/>
      </w:r>
      <w:bookmarkEnd w:id="11"/>
      <w:r w:rsidR="008B01EB">
        <w:t xml:space="preserve"> </w:t>
      </w:r>
      <w:r w:rsidR="008B01EB" w:rsidRPr="006A50D2">
        <w:rPr>
          <w:rFonts w:ascii="黑体"/>
        </w:rPr>
        <w:t>-</w:t>
      </w:r>
      <w:r w:rsidR="008B01EB">
        <w:t xml:space="preserve"> </w:t>
      </w:r>
      <w:r w:rsidRPr="006A50D2">
        <w:rPr>
          <w:rFonts w:ascii="黑体"/>
        </w:rPr>
        <w:fldChar w:fldCharType="begin">
          <w:ffData>
            <w:name w:val="FD"/>
            <w:enabled/>
            <w:calcOnExit w:val="0"/>
            <w:entryMacro w:val="ShowHelp8"/>
            <w:textInput>
              <w:default w:val="XX"/>
              <w:maxLength w:val="2"/>
            </w:textInput>
          </w:ffData>
        </w:fldChar>
      </w:r>
      <w:bookmarkStart w:id="12" w:name="FD"/>
      <w:r w:rsidR="008B01EB" w:rsidRPr="006A50D2">
        <w:rPr>
          <w:rFonts w:ascii="黑体"/>
        </w:rPr>
        <w:instrText xml:space="preserve"> FORMTEXT </w:instrText>
      </w:r>
      <w:r w:rsidRPr="006A50D2">
        <w:rPr>
          <w:rFonts w:ascii="黑体"/>
        </w:rPr>
      </w:r>
      <w:r w:rsidRPr="006A50D2">
        <w:rPr>
          <w:rFonts w:ascii="黑体"/>
        </w:rPr>
        <w:fldChar w:fldCharType="separate"/>
      </w:r>
      <w:r w:rsidR="008B01EB">
        <w:rPr>
          <w:rFonts w:ascii="黑体"/>
          <w:noProof/>
        </w:rPr>
        <w:t>XX</w:t>
      </w:r>
      <w:r w:rsidRPr="006A50D2">
        <w:rPr>
          <w:rFonts w:ascii="黑体"/>
        </w:rPr>
        <w:fldChar w:fldCharType="end"/>
      </w:r>
      <w:bookmarkEnd w:id="12"/>
      <w:r w:rsidR="008B01EB">
        <w:rPr>
          <w:rFonts w:hint="eastAsia"/>
        </w:rPr>
        <w:t>发布</w:t>
      </w:r>
      <w:r>
        <w:pict>
          <v:line id="_x0000_s1026" style="position:absolute;z-index:251660288;mso-position-horizontal-relative:text;mso-position-vertical-relative:page" from="-.05pt,728.5pt" to="481.85pt,728.5pt">
            <w10:wrap anchory="page"/>
            <w10:anchorlock/>
          </v:line>
        </w:pict>
      </w:r>
    </w:p>
    <w:p w:rsidR="008B01EB" w:rsidRDefault="00FE6FD4" w:rsidP="00B36417">
      <w:pPr>
        <w:pStyle w:val="affffff6"/>
        <w:framePr w:wrap="around" w:hAnchor="page" w:x="7412" w:y="14029"/>
      </w:pPr>
      <w:r w:rsidRPr="006A50D2">
        <w:rPr>
          <w:rFonts w:ascii="黑体"/>
        </w:rPr>
        <w:fldChar w:fldCharType="begin">
          <w:ffData>
            <w:name w:val="SY"/>
            <w:enabled/>
            <w:calcOnExit w:val="0"/>
            <w:entryMacro w:val="ShowHelp9"/>
            <w:textInput>
              <w:default w:val="XXXX"/>
              <w:maxLength w:val="4"/>
            </w:textInput>
          </w:ffData>
        </w:fldChar>
      </w:r>
      <w:bookmarkStart w:id="13" w:name="SY"/>
      <w:r w:rsidR="008B01EB" w:rsidRPr="006A50D2">
        <w:rPr>
          <w:rFonts w:ascii="黑体"/>
        </w:rPr>
        <w:instrText xml:space="preserve"> FORMTEXT </w:instrText>
      </w:r>
      <w:r w:rsidRPr="006A50D2">
        <w:rPr>
          <w:rFonts w:ascii="黑体"/>
        </w:rPr>
      </w:r>
      <w:r w:rsidRPr="006A50D2">
        <w:rPr>
          <w:rFonts w:ascii="黑体"/>
        </w:rPr>
        <w:fldChar w:fldCharType="separate"/>
      </w:r>
      <w:r w:rsidR="008B01EB">
        <w:rPr>
          <w:rFonts w:ascii="黑体"/>
          <w:noProof/>
        </w:rPr>
        <w:t>XXXX</w:t>
      </w:r>
      <w:r w:rsidRPr="006A50D2">
        <w:rPr>
          <w:rFonts w:ascii="黑体"/>
        </w:rPr>
        <w:fldChar w:fldCharType="end"/>
      </w:r>
      <w:bookmarkEnd w:id="13"/>
      <w:r w:rsidR="008B01EB">
        <w:t xml:space="preserve"> </w:t>
      </w:r>
      <w:r w:rsidR="008B01EB" w:rsidRPr="006A50D2">
        <w:rPr>
          <w:rFonts w:ascii="黑体"/>
        </w:rPr>
        <w:t>-</w:t>
      </w:r>
      <w:r w:rsidR="008B01EB">
        <w:t xml:space="preserve"> </w:t>
      </w:r>
      <w:r w:rsidRPr="006A50D2">
        <w:rPr>
          <w:rFonts w:ascii="黑体"/>
        </w:rPr>
        <w:fldChar w:fldCharType="begin">
          <w:ffData>
            <w:name w:val="SM"/>
            <w:enabled/>
            <w:calcOnExit w:val="0"/>
            <w:entryMacro w:val="ShowHelp9"/>
            <w:textInput>
              <w:default w:val="XX"/>
              <w:maxLength w:val="2"/>
            </w:textInput>
          </w:ffData>
        </w:fldChar>
      </w:r>
      <w:bookmarkStart w:id="14" w:name="SM"/>
      <w:r w:rsidR="008B01EB" w:rsidRPr="006A50D2">
        <w:rPr>
          <w:rFonts w:ascii="黑体"/>
        </w:rPr>
        <w:instrText xml:space="preserve"> FORMTEXT </w:instrText>
      </w:r>
      <w:r w:rsidRPr="006A50D2">
        <w:rPr>
          <w:rFonts w:ascii="黑体"/>
        </w:rPr>
      </w:r>
      <w:r w:rsidRPr="006A50D2">
        <w:rPr>
          <w:rFonts w:ascii="黑体"/>
        </w:rPr>
        <w:fldChar w:fldCharType="separate"/>
      </w:r>
      <w:r w:rsidR="008B01EB">
        <w:rPr>
          <w:rFonts w:ascii="黑体"/>
          <w:noProof/>
        </w:rPr>
        <w:t>XX</w:t>
      </w:r>
      <w:r w:rsidRPr="006A50D2">
        <w:rPr>
          <w:rFonts w:ascii="黑体"/>
        </w:rPr>
        <w:fldChar w:fldCharType="end"/>
      </w:r>
      <w:bookmarkEnd w:id="14"/>
      <w:r w:rsidR="008B01EB">
        <w:t xml:space="preserve"> </w:t>
      </w:r>
      <w:r w:rsidR="008B01EB" w:rsidRPr="006A50D2">
        <w:rPr>
          <w:rFonts w:ascii="黑体"/>
        </w:rPr>
        <w:t>-</w:t>
      </w:r>
      <w:r w:rsidR="008B01EB">
        <w:t xml:space="preserve"> </w:t>
      </w:r>
      <w:r w:rsidRPr="006A50D2">
        <w:rPr>
          <w:rFonts w:ascii="黑体"/>
        </w:rPr>
        <w:fldChar w:fldCharType="begin">
          <w:ffData>
            <w:name w:val="SD"/>
            <w:enabled/>
            <w:calcOnExit w:val="0"/>
            <w:entryMacro w:val="ShowHelp9"/>
            <w:textInput>
              <w:default w:val="XX"/>
              <w:maxLength w:val="2"/>
            </w:textInput>
          </w:ffData>
        </w:fldChar>
      </w:r>
      <w:bookmarkStart w:id="15" w:name="SD"/>
      <w:r w:rsidR="008B01EB" w:rsidRPr="006A50D2">
        <w:rPr>
          <w:rFonts w:ascii="黑体"/>
        </w:rPr>
        <w:instrText xml:space="preserve"> FORMTEXT </w:instrText>
      </w:r>
      <w:r w:rsidRPr="006A50D2">
        <w:rPr>
          <w:rFonts w:ascii="黑体"/>
        </w:rPr>
      </w:r>
      <w:r w:rsidRPr="006A50D2">
        <w:rPr>
          <w:rFonts w:ascii="黑体"/>
        </w:rPr>
        <w:fldChar w:fldCharType="separate"/>
      </w:r>
      <w:r w:rsidR="008B01EB">
        <w:rPr>
          <w:rFonts w:ascii="黑体"/>
          <w:noProof/>
        </w:rPr>
        <w:t>XX</w:t>
      </w:r>
      <w:r w:rsidRPr="006A50D2">
        <w:rPr>
          <w:rFonts w:ascii="黑体"/>
        </w:rPr>
        <w:fldChar w:fldCharType="end"/>
      </w:r>
      <w:bookmarkEnd w:id="15"/>
      <w:r w:rsidR="008B01EB">
        <w:rPr>
          <w:rFonts w:hint="eastAsia"/>
        </w:rPr>
        <w:t>实施</w:t>
      </w:r>
    </w:p>
    <w:p w:rsidR="008B01EB" w:rsidRDefault="008B01EB" w:rsidP="008B01EB">
      <w:pPr>
        <w:pStyle w:val="afff8"/>
        <w:framePr w:wrap="around"/>
      </w:pPr>
      <w:r>
        <w:rPr>
          <w:noProof/>
        </w:rPr>
        <w:drawing>
          <wp:inline distT="0" distB="0" distL="0" distR="0">
            <wp:extent cx="5034915" cy="718185"/>
            <wp:effectExtent l="1905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8" cstate="print"/>
                    <a:srcRect/>
                    <a:stretch>
                      <a:fillRect/>
                    </a:stretch>
                  </pic:blipFill>
                  <pic:spPr bwMode="auto">
                    <a:xfrm>
                      <a:off x="0" y="0"/>
                      <a:ext cx="5034915" cy="718185"/>
                    </a:xfrm>
                    <a:prstGeom prst="rect">
                      <a:avLst/>
                    </a:prstGeom>
                    <a:noFill/>
                    <a:ln w="9525">
                      <a:noFill/>
                      <a:miter lim="800000"/>
                      <a:headEnd/>
                      <a:tailEnd/>
                    </a:ln>
                  </pic:spPr>
                </pic:pic>
              </a:graphicData>
            </a:graphic>
          </wp:inline>
        </w:drawing>
      </w:r>
    </w:p>
    <w:p w:rsidR="008B01EB" w:rsidRPr="006A50D2" w:rsidRDefault="00FE6FD4" w:rsidP="008B01EB">
      <w:pPr>
        <w:pStyle w:val="aff8"/>
        <w:sectPr w:rsidR="008B01EB" w:rsidRPr="006A50D2" w:rsidSect="006A50D2">
          <w:pgSz w:w="11906" w:h="16838" w:code="9"/>
          <w:pgMar w:top="567" w:right="850" w:bottom="1134" w:left="1418" w:header="0" w:footer="0" w:gutter="0"/>
          <w:pgNumType w:start="1"/>
          <w:cols w:space="425"/>
          <w:docGrid w:type="lines" w:linePitch="312"/>
        </w:sectPr>
      </w:pPr>
      <w:r>
        <w:pict>
          <v:line id="_x0000_s1027" style="position:absolute;left:0;text-align:left;z-index:251661312" from="-.05pt,184.25pt" to="481.85pt,184.25pt"/>
        </w:pict>
      </w:r>
    </w:p>
    <w:p w:rsidR="008B01EB" w:rsidRDefault="008B01EB" w:rsidP="008B01EB">
      <w:pPr>
        <w:pStyle w:val="afffff0"/>
      </w:pPr>
      <w:r>
        <w:rPr>
          <w:rFonts w:hint="eastAsia"/>
        </w:rPr>
        <w:lastRenderedPageBreak/>
        <w:t>前</w:t>
      </w:r>
      <w:bookmarkStart w:id="16" w:name="BKQY"/>
      <w:r>
        <w:rPr>
          <w:rFonts w:hAnsi="黑体"/>
        </w:rPr>
        <w:t> </w:t>
      </w:r>
      <w:r>
        <w:rPr>
          <w:rFonts w:hAnsi="黑体"/>
        </w:rPr>
        <w:t> </w:t>
      </w:r>
      <w:r>
        <w:rPr>
          <w:rFonts w:hint="eastAsia"/>
        </w:rPr>
        <w:t>言</w:t>
      </w:r>
      <w:bookmarkEnd w:id="16"/>
    </w:p>
    <w:p w:rsidR="008B01EB" w:rsidRPr="009F602C" w:rsidRDefault="008B01EB" w:rsidP="008B01EB">
      <w:pPr>
        <w:autoSpaceDE w:val="0"/>
        <w:autoSpaceDN w:val="0"/>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本标准按照GB/T 1.1-2009</w:t>
      </w:r>
      <w:r>
        <w:rPr>
          <w:rFonts w:ascii="宋体" w:hAnsi="宋体" w:cs="AdobeHeitiStd-Regular" w:hint="eastAsia"/>
          <w:kern w:val="21"/>
          <w:szCs w:val="21"/>
        </w:rPr>
        <w:t>给出</w:t>
      </w:r>
      <w:r w:rsidRPr="009F602C">
        <w:rPr>
          <w:rFonts w:ascii="宋体" w:hAnsi="宋体" w:cs="AdobeHeitiStd-Regular" w:hint="eastAsia"/>
          <w:kern w:val="21"/>
          <w:szCs w:val="21"/>
        </w:rPr>
        <w:t>的规则起草。</w:t>
      </w:r>
    </w:p>
    <w:p w:rsidR="008B01EB" w:rsidRDefault="008B01EB" w:rsidP="008B01EB">
      <w:pPr>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本标准</w:t>
      </w:r>
      <w:r>
        <w:rPr>
          <w:rFonts w:ascii="宋体" w:hAnsi="宋体" w:cs="AdobeHeitiStd-Regular" w:hint="eastAsia"/>
          <w:kern w:val="21"/>
          <w:szCs w:val="21"/>
        </w:rPr>
        <w:t>代替</w:t>
      </w:r>
      <w:r w:rsidRPr="009F602C">
        <w:rPr>
          <w:rFonts w:ascii="宋体" w:hAnsi="宋体" w:cs="AdobeHeitiStd-Regular" w:hint="eastAsia"/>
          <w:kern w:val="21"/>
          <w:szCs w:val="21"/>
        </w:rPr>
        <w:t>GB/T</w:t>
      </w:r>
      <w:r>
        <w:rPr>
          <w:rFonts w:ascii="宋体" w:hAnsi="宋体" w:cs="AdobeHeitiStd-Regular" w:hint="eastAsia"/>
          <w:kern w:val="21"/>
          <w:szCs w:val="21"/>
        </w:rPr>
        <w:t xml:space="preserve"> </w:t>
      </w:r>
      <w:r w:rsidRPr="009F602C">
        <w:rPr>
          <w:rFonts w:ascii="宋体" w:hAnsi="宋体" w:cs="AdobeHeitiStd-Regular" w:hint="eastAsia"/>
          <w:kern w:val="21"/>
          <w:szCs w:val="21"/>
        </w:rPr>
        <w:t>20463.1-2006《防水用橡胶或塑料涂覆织物</w:t>
      </w:r>
      <w:r>
        <w:rPr>
          <w:rFonts w:ascii="宋体" w:hAnsi="宋体" w:cs="AdobeHeitiStd-Regular" w:hint="eastAsia"/>
          <w:kern w:val="21"/>
          <w:szCs w:val="21"/>
        </w:rPr>
        <w:t xml:space="preserve"> </w:t>
      </w:r>
      <w:r w:rsidRPr="009F602C">
        <w:rPr>
          <w:rFonts w:ascii="宋体" w:hAnsi="宋体" w:cs="AdobeHeitiStd-Regular" w:hint="eastAsia"/>
          <w:kern w:val="21"/>
          <w:szCs w:val="21"/>
        </w:rPr>
        <w:t>第1部分：聚氯乙烯涂覆织物》</w:t>
      </w:r>
      <w:r>
        <w:rPr>
          <w:rFonts w:ascii="宋体" w:hAnsi="宋体" w:cs="AdobeHeitiStd-Regular" w:hint="eastAsia"/>
          <w:kern w:val="21"/>
          <w:szCs w:val="21"/>
        </w:rPr>
        <w:t>、</w:t>
      </w:r>
      <w:r w:rsidRPr="009F602C">
        <w:rPr>
          <w:rFonts w:ascii="宋体" w:hAnsi="宋体" w:cs="AdobeHeitiStd-Regular" w:hint="eastAsia"/>
          <w:kern w:val="21"/>
          <w:szCs w:val="21"/>
        </w:rPr>
        <w:t>GB/T</w:t>
      </w:r>
      <w:r>
        <w:rPr>
          <w:rFonts w:ascii="宋体" w:hAnsi="宋体" w:cs="AdobeHeitiStd-Regular" w:hint="eastAsia"/>
          <w:kern w:val="21"/>
          <w:szCs w:val="21"/>
        </w:rPr>
        <w:t xml:space="preserve"> </w:t>
      </w:r>
      <w:r w:rsidRPr="009F602C">
        <w:rPr>
          <w:rFonts w:ascii="宋体" w:hAnsi="宋体" w:cs="AdobeHeitiStd-Regular" w:hint="eastAsia"/>
          <w:kern w:val="21"/>
          <w:szCs w:val="21"/>
        </w:rPr>
        <w:t>20463.2-2006《</w:t>
      </w:r>
      <w:r w:rsidRPr="009F602C">
        <w:rPr>
          <w:rFonts w:ascii="宋体" w:hAnsi="宋体" w:cs="AdobeHeitiStd-Regular"/>
          <w:kern w:val="21"/>
          <w:szCs w:val="21"/>
        </w:rPr>
        <w:t>防水用橡胶或塑料涂覆织物 第2部分：防水透湿聚氨酯涂覆织物</w:t>
      </w:r>
      <w:r w:rsidRPr="009F602C">
        <w:rPr>
          <w:rFonts w:ascii="宋体" w:hAnsi="宋体" w:cs="AdobeHeitiStd-Regular" w:hint="eastAsia"/>
          <w:kern w:val="21"/>
          <w:szCs w:val="21"/>
        </w:rPr>
        <w:t>》</w:t>
      </w:r>
      <w:r>
        <w:rPr>
          <w:rFonts w:ascii="宋体" w:hAnsi="宋体" w:cs="AdobeHeitiStd-Regular" w:hint="eastAsia"/>
          <w:kern w:val="21"/>
          <w:szCs w:val="21"/>
        </w:rPr>
        <w:t>和HG/T 2291-1992《防水橡胶涂覆织物》。由于本标准采用的</w:t>
      </w:r>
      <w:r w:rsidRPr="009F602C">
        <w:rPr>
          <w:rFonts w:ascii="宋体" w:hAnsi="宋体" w:cs="AdobeHeitiStd-Regular" w:hint="eastAsia"/>
          <w:kern w:val="21"/>
          <w:szCs w:val="21"/>
        </w:rPr>
        <w:t>ISO 8096:2005</w:t>
      </w:r>
      <w:r>
        <w:rPr>
          <w:rFonts w:ascii="宋体" w:hAnsi="宋体" w:cs="AdobeHeitiStd-Regular" w:hint="eastAsia"/>
          <w:kern w:val="21"/>
          <w:szCs w:val="21"/>
        </w:rPr>
        <w:t>是对</w:t>
      </w:r>
      <w:r>
        <w:rPr>
          <w:rFonts w:ascii="Arial" w:hAnsi="Arial" w:cs="Arial"/>
          <w:kern w:val="0"/>
          <w:sz w:val="20"/>
          <w:szCs w:val="20"/>
        </w:rPr>
        <w:t xml:space="preserve"> </w:t>
      </w:r>
      <w:r w:rsidRPr="00F0706B">
        <w:rPr>
          <w:rFonts w:ascii="宋体" w:hAnsi="宋体" w:cs="AdobeHeitiStd-Regular"/>
          <w:kern w:val="21"/>
          <w:szCs w:val="21"/>
        </w:rPr>
        <w:t>SO8096-1:198</w:t>
      </w:r>
      <w:r w:rsidRPr="00F0706B">
        <w:rPr>
          <w:rFonts w:ascii="宋体" w:hAnsi="宋体" w:cs="AdobeHeitiStd-Regular" w:hint="eastAsia"/>
          <w:kern w:val="21"/>
          <w:szCs w:val="21"/>
        </w:rPr>
        <w:t>9，</w:t>
      </w:r>
      <w:r w:rsidRPr="00F0706B">
        <w:rPr>
          <w:rFonts w:ascii="宋体" w:hAnsi="宋体" w:cs="AdobeHeitiStd-Regular"/>
          <w:kern w:val="21"/>
          <w:szCs w:val="21"/>
        </w:rPr>
        <w:t>lSO8096-2:1989</w:t>
      </w:r>
      <w:r w:rsidRPr="00F0706B">
        <w:rPr>
          <w:rFonts w:ascii="宋体" w:hAnsi="宋体" w:cs="AdobeHeitiStd-Regular" w:hint="eastAsia"/>
          <w:kern w:val="21"/>
          <w:szCs w:val="21"/>
        </w:rPr>
        <w:t>和</w:t>
      </w:r>
      <w:r w:rsidRPr="00F0706B">
        <w:rPr>
          <w:rFonts w:ascii="宋体" w:hAnsi="宋体" w:cs="AdobeHeitiStd-Regular"/>
          <w:kern w:val="21"/>
          <w:szCs w:val="21"/>
        </w:rPr>
        <w:t>lSO8096-3:19</w:t>
      </w:r>
      <w:r w:rsidRPr="00F0706B">
        <w:rPr>
          <w:rFonts w:ascii="宋体" w:hAnsi="宋体" w:cs="AdobeHeitiStd-Regular" w:hint="eastAsia"/>
          <w:kern w:val="21"/>
          <w:szCs w:val="21"/>
        </w:rPr>
        <w:t>88的整合修订</w:t>
      </w:r>
      <w:r>
        <w:rPr>
          <w:rFonts w:ascii="宋体" w:hAnsi="宋体" w:cs="AdobeHeitiStd-Regular" w:hint="eastAsia"/>
          <w:kern w:val="21"/>
          <w:szCs w:val="21"/>
        </w:rPr>
        <w:t>，标准结构和内容进行了重新制定，前后版本无法对比说明，只能就主要技术指标简单说明。本标准与</w:t>
      </w:r>
      <w:r w:rsidRPr="009F602C">
        <w:rPr>
          <w:rFonts w:ascii="宋体" w:hAnsi="宋体" w:cs="AdobeHeitiStd-Regular" w:hint="eastAsia"/>
          <w:kern w:val="21"/>
          <w:szCs w:val="21"/>
        </w:rPr>
        <w:t>GB/T</w:t>
      </w:r>
      <w:r>
        <w:rPr>
          <w:rFonts w:ascii="宋体" w:hAnsi="宋体" w:cs="AdobeHeitiStd-Regular" w:hint="eastAsia"/>
          <w:kern w:val="21"/>
          <w:szCs w:val="21"/>
        </w:rPr>
        <w:t xml:space="preserve"> </w:t>
      </w:r>
      <w:r w:rsidRPr="009F602C">
        <w:rPr>
          <w:rFonts w:ascii="宋体" w:hAnsi="宋体" w:cs="AdobeHeitiStd-Regular" w:hint="eastAsia"/>
          <w:kern w:val="21"/>
          <w:szCs w:val="21"/>
        </w:rPr>
        <w:t>20463.1-2006</w:t>
      </w:r>
      <w:r>
        <w:rPr>
          <w:rFonts w:ascii="宋体" w:hAnsi="宋体" w:cs="AdobeHeitiStd-Regular" w:hint="eastAsia"/>
          <w:kern w:val="21"/>
          <w:szCs w:val="21"/>
        </w:rPr>
        <w:t>、</w:t>
      </w:r>
      <w:r w:rsidRPr="009F602C">
        <w:rPr>
          <w:rFonts w:ascii="宋体" w:hAnsi="宋体" w:cs="AdobeHeitiStd-Regular" w:hint="eastAsia"/>
          <w:kern w:val="21"/>
          <w:szCs w:val="21"/>
        </w:rPr>
        <w:t>GB/T</w:t>
      </w:r>
      <w:r>
        <w:rPr>
          <w:rFonts w:ascii="宋体" w:hAnsi="宋体" w:cs="AdobeHeitiStd-Regular" w:hint="eastAsia"/>
          <w:kern w:val="21"/>
          <w:szCs w:val="21"/>
        </w:rPr>
        <w:t xml:space="preserve"> </w:t>
      </w:r>
      <w:r w:rsidRPr="009F602C">
        <w:rPr>
          <w:rFonts w:ascii="宋体" w:hAnsi="宋体" w:cs="AdobeHeitiStd-Regular" w:hint="eastAsia"/>
          <w:kern w:val="21"/>
          <w:szCs w:val="21"/>
        </w:rPr>
        <w:t>20463.2-2006</w:t>
      </w:r>
      <w:r>
        <w:rPr>
          <w:rFonts w:ascii="宋体" w:hAnsi="宋体" w:cs="AdobeHeitiStd-Regular" w:hint="eastAsia"/>
          <w:kern w:val="21"/>
          <w:szCs w:val="21"/>
        </w:rPr>
        <w:t>和HG/T 2291-1992相比主要技术变化如下：</w:t>
      </w:r>
    </w:p>
    <w:p w:rsidR="008B01EB" w:rsidRDefault="008B01EB" w:rsidP="008B01EB">
      <w:pPr>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w:t>
      </w:r>
      <w:r>
        <w:rPr>
          <w:rFonts w:ascii="宋体" w:hAnsi="宋体" w:cs="AdobeHeitiStd-Regular" w:hint="eastAsia"/>
          <w:kern w:val="21"/>
          <w:szCs w:val="21"/>
        </w:rPr>
        <w:t>增加了术语和定义（见第3章）；</w:t>
      </w:r>
    </w:p>
    <w:p w:rsidR="008B01EB" w:rsidRDefault="008B01EB" w:rsidP="008B01EB">
      <w:pPr>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w:t>
      </w:r>
      <w:r>
        <w:rPr>
          <w:rFonts w:ascii="宋体" w:hAnsi="宋体" w:cs="AdobeHeitiStd-Regular" w:hint="eastAsia"/>
          <w:kern w:val="21"/>
          <w:szCs w:val="21"/>
        </w:rPr>
        <w:t>修改了产品分类（见4.2条）；</w:t>
      </w:r>
    </w:p>
    <w:p w:rsidR="008B01EB" w:rsidRDefault="008B01EB" w:rsidP="008B01EB">
      <w:pPr>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w:t>
      </w:r>
      <w:r>
        <w:rPr>
          <w:rFonts w:ascii="宋体" w:hAnsi="宋体" w:cs="AdobeHeitiStd-Regular" w:hint="eastAsia"/>
          <w:kern w:val="21"/>
          <w:szCs w:val="21"/>
        </w:rPr>
        <w:t>要求中删除了幅宽、厚度、单位面积总质量、撕裂强力、拉伸强度、热老化后涂覆层质量损失、</w:t>
      </w:r>
      <w:proofErr w:type="gramStart"/>
      <w:r>
        <w:rPr>
          <w:rFonts w:ascii="宋体" w:hAnsi="宋体" w:cs="AdobeHeitiStd-Regular" w:hint="eastAsia"/>
          <w:kern w:val="21"/>
          <w:szCs w:val="21"/>
        </w:rPr>
        <w:t>纬斜等</w:t>
      </w:r>
      <w:proofErr w:type="gramEnd"/>
      <w:r>
        <w:rPr>
          <w:rFonts w:ascii="宋体" w:hAnsi="宋体" w:cs="AdobeHeitiStd-Regular" w:hint="eastAsia"/>
          <w:kern w:val="21"/>
          <w:szCs w:val="21"/>
        </w:rPr>
        <w:t>项目；增加了破损碎裂强度、</w:t>
      </w:r>
      <w:proofErr w:type="gramStart"/>
      <w:r>
        <w:rPr>
          <w:rFonts w:ascii="宋体" w:hAnsi="宋体" w:cs="AdobeHeitiStd-Regular" w:hint="eastAsia"/>
          <w:kern w:val="21"/>
          <w:szCs w:val="21"/>
        </w:rPr>
        <w:t>老化后抗粘连</w:t>
      </w:r>
      <w:proofErr w:type="gramEnd"/>
      <w:r>
        <w:rPr>
          <w:rFonts w:ascii="宋体" w:hAnsi="宋体" w:cs="AdobeHeitiStd-Regular" w:hint="eastAsia"/>
          <w:kern w:val="21"/>
          <w:szCs w:val="21"/>
        </w:rPr>
        <w:t>性能、熔融检查(仅PVC适用)（见表4）；外观质量和外观等级评定未做要求；标志、包装、运输及贮存未做要求。</w:t>
      </w:r>
    </w:p>
    <w:p w:rsidR="008B01EB" w:rsidRDefault="008B01EB" w:rsidP="008B01EB">
      <w:pPr>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本标准使用</w:t>
      </w:r>
      <w:r>
        <w:rPr>
          <w:rFonts w:ascii="宋体" w:hAnsi="宋体" w:cs="AdobeHeitiStd-Regular" w:hint="eastAsia"/>
          <w:kern w:val="21"/>
          <w:szCs w:val="21"/>
        </w:rPr>
        <w:t>重新起草法修改</w:t>
      </w:r>
      <w:r w:rsidRPr="009F602C">
        <w:rPr>
          <w:rFonts w:ascii="宋体" w:hAnsi="宋体" w:cs="AdobeHeitiStd-Regular" w:hint="eastAsia"/>
          <w:kern w:val="21"/>
          <w:szCs w:val="21"/>
        </w:rPr>
        <w:t>采用ISO 8096:2005《防水</w:t>
      </w:r>
      <w:r>
        <w:rPr>
          <w:rFonts w:ascii="宋体" w:hAnsi="宋体" w:cs="AdobeHeitiStd-Regular" w:hint="eastAsia"/>
          <w:kern w:val="21"/>
          <w:szCs w:val="21"/>
        </w:rPr>
        <w:t>服</w:t>
      </w:r>
      <w:r w:rsidRPr="009F602C">
        <w:rPr>
          <w:rFonts w:ascii="宋体" w:hAnsi="宋体" w:cs="AdobeHeitiStd-Regular" w:hint="eastAsia"/>
          <w:kern w:val="21"/>
          <w:szCs w:val="21"/>
        </w:rPr>
        <w:t>用橡胶或塑料涂覆织物</w:t>
      </w:r>
      <w:r>
        <w:rPr>
          <w:rFonts w:ascii="宋体" w:hAnsi="宋体" w:cs="AdobeHeitiStd-Regular" w:hint="eastAsia"/>
          <w:kern w:val="21"/>
          <w:szCs w:val="21"/>
        </w:rPr>
        <w:t xml:space="preserve"> </w:t>
      </w:r>
      <w:r w:rsidRPr="009F602C">
        <w:rPr>
          <w:rFonts w:ascii="宋体" w:hAnsi="宋体" w:cs="AdobeHeitiStd-Regular" w:hint="eastAsia"/>
          <w:kern w:val="21"/>
          <w:szCs w:val="21"/>
        </w:rPr>
        <w:t>规范》。</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本标准纳入了ISO 8096：2005/</w:t>
      </w:r>
      <w:proofErr w:type="spellStart"/>
      <w:r>
        <w:rPr>
          <w:rFonts w:ascii="宋体" w:hAnsi="宋体" w:cs="AdobeHeitiStd-Regular" w:hint="eastAsia"/>
          <w:kern w:val="21"/>
          <w:szCs w:val="21"/>
        </w:rPr>
        <w:t>Cor</w:t>
      </w:r>
      <w:proofErr w:type="spellEnd"/>
      <w:r>
        <w:rPr>
          <w:rFonts w:ascii="宋体" w:hAnsi="宋体" w:cs="AdobeHeitiStd-Regular" w:hint="eastAsia"/>
          <w:kern w:val="21"/>
          <w:szCs w:val="21"/>
        </w:rPr>
        <w:t xml:space="preserve"> 1：2005（2005年07月01日发布）的技术勘误内容，将表3中的单位“</w:t>
      </w:r>
      <w:proofErr w:type="spellStart"/>
      <w:r>
        <w:rPr>
          <w:rFonts w:ascii="宋体" w:hAnsi="宋体" w:cs="AdobeHeitiStd-Regular" w:hint="eastAsia"/>
          <w:kern w:val="21"/>
          <w:szCs w:val="21"/>
        </w:rPr>
        <w:t>kPa</w:t>
      </w:r>
      <w:proofErr w:type="spellEnd"/>
      <w:r>
        <w:rPr>
          <w:rFonts w:ascii="宋体" w:hAnsi="宋体" w:cs="AdobeHeitiStd-Regular"/>
          <w:kern w:val="21"/>
          <w:szCs w:val="21"/>
        </w:rPr>
        <w:t>”</w:t>
      </w:r>
      <w:r>
        <w:rPr>
          <w:rFonts w:ascii="宋体" w:hAnsi="宋体" w:cs="AdobeHeitiStd-Regular" w:hint="eastAsia"/>
          <w:kern w:val="21"/>
          <w:szCs w:val="21"/>
        </w:rPr>
        <w:t>修改为“cmH</w:t>
      </w:r>
      <w:r w:rsidRPr="007D52CF">
        <w:rPr>
          <w:rFonts w:ascii="宋体" w:hAnsi="宋体" w:cs="AdobeHeitiStd-Regular" w:hint="eastAsia"/>
          <w:kern w:val="21"/>
          <w:szCs w:val="21"/>
          <w:vertAlign w:val="subscript"/>
        </w:rPr>
        <w:t>2</w:t>
      </w:r>
      <w:r>
        <w:rPr>
          <w:rFonts w:ascii="宋体" w:hAnsi="宋体" w:cs="AdobeHeitiStd-Regular" w:hint="eastAsia"/>
          <w:kern w:val="21"/>
          <w:szCs w:val="21"/>
        </w:rPr>
        <w:t>O</w:t>
      </w:r>
      <w:r>
        <w:rPr>
          <w:rFonts w:ascii="宋体" w:hAnsi="宋体" w:cs="AdobeHeitiStd-Regular"/>
          <w:kern w:val="21"/>
          <w:szCs w:val="21"/>
        </w:rPr>
        <w:t>”</w:t>
      </w:r>
      <w:r>
        <w:rPr>
          <w:rFonts w:ascii="宋体" w:hAnsi="宋体" w:cs="AdobeHeitiStd-Regular" w:hint="eastAsia"/>
          <w:kern w:val="21"/>
          <w:szCs w:val="21"/>
        </w:rPr>
        <w:t>。</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本标准与ISO 8096：2005相比存在结构变化：</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——“表1涂覆聚合物名称代码”调整到4.1条；</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——将表1中“老化试验程序”调整到附录D中；</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——“表2分类代码</w:t>
      </w:r>
      <w:r>
        <w:rPr>
          <w:rFonts w:ascii="宋体" w:hAnsi="宋体" w:cs="AdobeHeitiStd-Regular"/>
          <w:kern w:val="21"/>
          <w:szCs w:val="21"/>
        </w:rPr>
        <w:t>”</w:t>
      </w:r>
      <w:r>
        <w:rPr>
          <w:rFonts w:ascii="宋体" w:hAnsi="宋体" w:cs="AdobeHeitiStd-Regular" w:hint="eastAsia"/>
          <w:kern w:val="21"/>
          <w:szCs w:val="21"/>
        </w:rPr>
        <w:t>调整到4.2条。</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本标准与ISO 8096：2005的技术性差异及其原因如下：</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——关于规范性引用文件，本标准做了具有技术性差异的调整，以适应我国的技术条件，调整的情况集中反映在第2章“规范性引用文件</w:t>
      </w:r>
      <w:r>
        <w:rPr>
          <w:rFonts w:ascii="宋体" w:hAnsi="宋体" w:cs="AdobeHeitiStd-Regular"/>
          <w:kern w:val="21"/>
          <w:szCs w:val="21"/>
        </w:rPr>
        <w:t>”</w:t>
      </w:r>
      <w:r>
        <w:rPr>
          <w:rFonts w:ascii="宋体" w:hAnsi="宋体" w:cs="AdobeHeitiStd-Regular" w:hint="eastAsia"/>
          <w:kern w:val="21"/>
          <w:szCs w:val="21"/>
        </w:rPr>
        <w:t>中，具体调整如下：</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用修改采用国际标准的</w:t>
      </w:r>
      <w:r w:rsidRPr="00B93155">
        <w:rPr>
          <w:rFonts w:hint="eastAsia"/>
        </w:rPr>
        <w:t>GB/T 3920</w:t>
      </w:r>
      <w:r w:rsidRPr="00B93155">
        <w:rPr>
          <w:rFonts w:hint="eastAsia"/>
        </w:rPr>
        <w:t>代替</w:t>
      </w:r>
      <w:r w:rsidRPr="00B93155">
        <w:rPr>
          <w:rFonts w:hint="eastAsia"/>
        </w:rPr>
        <w:t>ISO 105-X12(</w:t>
      </w:r>
      <w:r w:rsidRPr="00B93155">
        <w:rPr>
          <w:rFonts w:hint="eastAsia"/>
        </w:rPr>
        <w:t>见</w:t>
      </w:r>
      <w:r>
        <w:rPr>
          <w:rFonts w:ascii="宋体" w:hAnsi="宋体" w:cs="AdobeHeitiStd-Regular" w:hint="eastAsia"/>
          <w:kern w:val="21"/>
          <w:szCs w:val="21"/>
        </w:rPr>
        <w:t>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用修改采用国际标准的</w:t>
      </w:r>
      <w:r w:rsidRPr="00B93155">
        <w:rPr>
          <w:rFonts w:hint="eastAsia"/>
        </w:rPr>
        <w:t>GB/T 3921</w:t>
      </w:r>
      <w:r w:rsidRPr="00B93155">
        <w:rPr>
          <w:rFonts w:hint="eastAsia"/>
        </w:rPr>
        <w:t>代替</w:t>
      </w:r>
      <w:r w:rsidRPr="00B93155">
        <w:rPr>
          <w:rFonts w:hint="eastAsia"/>
        </w:rPr>
        <w:t>ISO 105-C</w:t>
      </w:r>
      <w:r>
        <w:rPr>
          <w:rFonts w:hint="eastAsia"/>
        </w:rPr>
        <w:t>10</w:t>
      </w:r>
      <w:r w:rsidRPr="00B93155">
        <w:rPr>
          <w:rFonts w:hint="eastAsia"/>
        </w:rPr>
        <w:t>(</w:t>
      </w:r>
      <w:r>
        <w:rPr>
          <w:rFonts w:ascii="宋体" w:hAnsi="宋体" w:cs="AdobeHeitiStd-Regular" w:hint="eastAsia"/>
          <w:kern w:val="21"/>
          <w:szCs w:val="21"/>
        </w:rPr>
        <w:t>见表4)；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用修改采用国际标准的</w:t>
      </w:r>
      <w:r>
        <w:rPr>
          <w:rFonts w:hint="eastAsia"/>
        </w:rPr>
        <w:t>GB/T 4744</w:t>
      </w:r>
      <w:r>
        <w:rPr>
          <w:rFonts w:ascii="宋体" w:hAnsi="宋体" w:cs="AdobeHeitiStd-Regular" w:hint="eastAsia"/>
          <w:kern w:val="21"/>
          <w:szCs w:val="21"/>
        </w:rPr>
        <w:t>代替</w:t>
      </w:r>
      <w:r>
        <w:rPr>
          <w:rFonts w:hint="eastAsia"/>
        </w:rPr>
        <w:t>ISO 811</w:t>
      </w:r>
      <w:r>
        <w:rPr>
          <w:rFonts w:ascii="宋体" w:hAnsi="宋体" w:cs="AdobeHeitiStd-Regular" w:hint="eastAsia"/>
          <w:kern w:val="21"/>
          <w:szCs w:val="21"/>
        </w:rPr>
        <w:t xml:space="preserve"> (见C.3，D.6，E.3，F.1，F.3，G.1)；</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用修改采用国际标准的</w:t>
      </w:r>
      <w:r>
        <w:rPr>
          <w:rFonts w:hint="eastAsia"/>
        </w:rPr>
        <w:t>GB/T 4745</w:t>
      </w:r>
      <w:r>
        <w:rPr>
          <w:rFonts w:ascii="宋体" w:hAnsi="宋体" w:cs="AdobeHeitiStd-Regular" w:hint="eastAsia"/>
          <w:kern w:val="21"/>
          <w:szCs w:val="21"/>
        </w:rPr>
        <w:t>代替</w:t>
      </w:r>
      <w:r>
        <w:rPr>
          <w:rFonts w:hint="eastAsia"/>
        </w:rPr>
        <w:t>ISO 4920</w:t>
      </w:r>
      <w:r>
        <w:rPr>
          <w:rFonts w:ascii="宋体" w:hAnsi="宋体" w:cs="AdobeHeitiStd-Regular" w:hint="eastAsia"/>
          <w:kern w:val="21"/>
          <w:szCs w:val="21"/>
        </w:rPr>
        <w:t xml:space="preserve"> (见表4)；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用等效采用国际标准的</w:t>
      </w:r>
      <w:r>
        <w:rPr>
          <w:rFonts w:hint="eastAsia"/>
        </w:rPr>
        <w:t>GB/T 5711</w:t>
      </w:r>
      <w:r>
        <w:rPr>
          <w:rFonts w:ascii="宋体" w:hAnsi="宋体" w:cs="AdobeHeitiStd-Regular" w:hint="eastAsia"/>
          <w:kern w:val="21"/>
          <w:szCs w:val="21"/>
        </w:rPr>
        <w:t>代替</w:t>
      </w:r>
      <w:r>
        <w:rPr>
          <w:rFonts w:hint="eastAsia"/>
        </w:rPr>
        <w:t>ISO 105-D01</w:t>
      </w:r>
      <w:r>
        <w:rPr>
          <w:rFonts w:ascii="宋体" w:hAnsi="宋体" w:cs="AdobeHeitiStd-Regular" w:hint="eastAsia"/>
          <w:kern w:val="21"/>
          <w:szCs w:val="21"/>
        </w:rPr>
        <w:t xml:space="preserve"> (见表4)；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用修改采用国际标准的</w:t>
      </w:r>
      <w:r>
        <w:rPr>
          <w:rFonts w:hint="eastAsia"/>
        </w:rPr>
        <w:t>GB/T 6682-2008</w:t>
      </w:r>
      <w:r>
        <w:rPr>
          <w:rFonts w:ascii="宋体" w:hAnsi="宋体" w:cs="AdobeHeitiStd-Regular" w:hint="eastAsia"/>
          <w:kern w:val="21"/>
          <w:szCs w:val="21"/>
        </w:rPr>
        <w:t>代替</w:t>
      </w:r>
      <w:r>
        <w:rPr>
          <w:rFonts w:hint="eastAsia"/>
        </w:rPr>
        <w:t>ISO 3696:1987</w:t>
      </w:r>
      <w:r>
        <w:rPr>
          <w:rFonts w:ascii="宋体" w:hAnsi="宋体" w:cs="AdobeHeitiStd-Regular" w:hint="eastAsia"/>
          <w:kern w:val="21"/>
          <w:szCs w:val="21"/>
        </w:rPr>
        <w:t xml:space="preserve"> (见I.2.11)；</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用修改采用国际标准的</w:t>
      </w:r>
      <w:r>
        <w:rPr>
          <w:rFonts w:hint="eastAsia"/>
        </w:rPr>
        <w:t>GB/T 8427</w:t>
      </w:r>
      <w:r>
        <w:rPr>
          <w:rFonts w:ascii="宋体" w:hAnsi="宋体" w:cs="AdobeHeitiStd-Regular" w:hint="eastAsia"/>
          <w:kern w:val="21"/>
          <w:szCs w:val="21"/>
        </w:rPr>
        <w:t>代替</w:t>
      </w:r>
      <w:r>
        <w:rPr>
          <w:rFonts w:hint="eastAsia"/>
        </w:rPr>
        <w:t>ISO 105-B02</w:t>
      </w:r>
      <w:r>
        <w:rPr>
          <w:rFonts w:ascii="宋体" w:hAnsi="宋体" w:cs="AdobeHeitiStd-Regular" w:hint="eastAsia"/>
          <w:kern w:val="21"/>
          <w:szCs w:val="21"/>
        </w:rPr>
        <w:t xml:space="preserve"> (见表4)；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用等同采用国际标准的</w:t>
      </w:r>
      <w:r>
        <w:rPr>
          <w:rFonts w:hint="eastAsia"/>
        </w:rPr>
        <w:t>GB/T12588</w:t>
      </w:r>
      <w:r>
        <w:rPr>
          <w:rFonts w:ascii="宋体" w:hAnsi="宋体" w:cs="AdobeHeitiStd-Regular" w:hint="eastAsia"/>
          <w:kern w:val="21"/>
          <w:szCs w:val="21"/>
        </w:rPr>
        <w:t>代替</w:t>
      </w:r>
      <w:r>
        <w:t>ISO 6451</w:t>
      </w:r>
      <w:r>
        <w:rPr>
          <w:rFonts w:ascii="宋体" w:hAnsi="宋体" w:cs="AdobeHeitiStd-Regular" w:hint="eastAsia"/>
          <w:kern w:val="21"/>
          <w:szCs w:val="21"/>
        </w:rPr>
        <w:t xml:space="preserve"> (见表4)；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用等同采用国际标准的</w:t>
      </w:r>
      <w:r>
        <w:rPr>
          <w:rFonts w:hint="eastAsia"/>
        </w:rPr>
        <w:t>GB/T 19089</w:t>
      </w:r>
      <w:r>
        <w:rPr>
          <w:rFonts w:ascii="宋体" w:hAnsi="宋体" w:cs="AdobeHeitiStd-Regular" w:hint="eastAsia"/>
          <w:kern w:val="21"/>
          <w:szCs w:val="21"/>
        </w:rPr>
        <w:t>代替</w:t>
      </w:r>
      <w:r>
        <w:t>ISO 5470-2</w:t>
      </w:r>
      <w:r>
        <w:rPr>
          <w:rFonts w:ascii="宋体" w:hAnsi="宋体" w:cs="AdobeHeitiStd-Regular" w:hint="eastAsia"/>
          <w:kern w:val="21"/>
          <w:szCs w:val="21"/>
        </w:rPr>
        <w:t xml:space="preserve"> (见E.2)；</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用等同采用国际标准的</w:t>
      </w:r>
      <w:r>
        <w:rPr>
          <w:rFonts w:hint="eastAsia"/>
        </w:rPr>
        <w:t>GB/T 20027</w:t>
      </w:r>
      <w:r>
        <w:rPr>
          <w:rFonts w:ascii="宋体" w:hAnsi="宋体" w:cs="AdobeHeitiStd-Regular" w:hint="eastAsia"/>
          <w:kern w:val="21"/>
          <w:szCs w:val="21"/>
        </w:rPr>
        <w:t>代替</w:t>
      </w:r>
      <w:r>
        <w:rPr>
          <w:rFonts w:hint="eastAsia"/>
        </w:rPr>
        <w:t>ISO 3303</w:t>
      </w:r>
      <w:r>
        <w:rPr>
          <w:rFonts w:ascii="宋体" w:hAnsi="宋体" w:cs="AdobeHeitiStd-Regular" w:hint="eastAsia"/>
          <w:kern w:val="21"/>
          <w:szCs w:val="21"/>
        </w:rPr>
        <w:t xml:space="preserve"> (见表4)；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用修改采用欧洲标准的</w:t>
      </w:r>
      <w:r>
        <w:rPr>
          <w:rFonts w:hint="eastAsia"/>
        </w:rPr>
        <w:t>GB 20653</w:t>
      </w:r>
      <w:r>
        <w:rPr>
          <w:rFonts w:ascii="宋体" w:hAnsi="宋体" w:cs="AdobeHeitiStd-Regular" w:hint="eastAsia"/>
          <w:kern w:val="21"/>
          <w:szCs w:val="21"/>
        </w:rPr>
        <w:t>代替</w:t>
      </w:r>
      <w:r>
        <w:t>EN 471</w:t>
      </w:r>
      <w:r>
        <w:rPr>
          <w:rFonts w:ascii="宋体" w:hAnsi="宋体" w:cs="AdobeHeitiStd-Regular" w:hint="eastAsia"/>
          <w:kern w:val="21"/>
          <w:szCs w:val="21"/>
        </w:rPr>
        <w:t xml:space="preserve"> (见表4和5.4)；</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用等同采用国际标准的</w:t>
      </w:r>
      <w:r>
        <w:rPr>
          <w:rFonts w:hint="eastAsia"/>
        </w:rPr>
        <w:t>GB/T 24133</w:t>
      </w:r>
      <w:r>
        <w:rPr>
          <w:rFonts w:ascii="宋体" w:hAnsi="宋体" w:cs="AdobeHeitiStd-Regular" w:hint="eastAsia"/>
          <w:kern w:val="21"/>
          <w:szCs w:val="21"/>
        </w:rPr>
        <w:t>代替</w:t>
      </w:r>
      <w:r>
        <w:t>ISO 2231</w:t>
      </w:r>
      <w:r>
        <w:rPr>
          <w:rFonts w:ascii="宋体" w:hAnsi="宋体" w:cs="AdobeHeitiStd-Regular" w:hint="eastAsia"/>
          <w:kern w:val="21"/>
          <w:szCs w:val="21"/>
        </w:rPr>
        <w:t xml:space="preserve"> (见D.2)；</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用等同采用国际标准的</w:t>
      </w:r>
      <w:r w:rsidRPr="008D098F">
        <w:rPr>
          <w:rFonts w:hint="eastAsia"/>
        </w:rPr>
        <w:t>GB/T 24135</w:t>
      </w:r>
      <w:r>
        <w:rPr>
          <w:rFonts w:ascii="宋体" w:hAnsi="宋体" w:cs="AdobeHeitiStd-Regular" w:hint="eastAsia"/>
          <w:kern w:val="21"/>
          <w:szCs w:val="21"/>
        </w:rPr>
        <w:t>代替</w:t>
      </w:r>
      <w:r>
        <w:rPr>
          <w:rFonts w:hint="eastAsia"/>
        </w:rPr>
        <w:t>ISO 1419</w:t>
      </w:r>
      <w:r>
        <w:rPr>
          <w:rFonts w:ascii="宋体" w:hAnsi="宋体" w:cs="AdobeHeitiStd-Regular" w:hint="eastAsia"/>
          <w:kern w:val="21"/>
          <w:szCs w:val="21"/>
        </w:rPr>
        <w:t xml:space="preserve"> (见表D.1)；</w:t>
      </w:r>
    </w:p>
    <w:p w:rsidR="008B01EB" w:rsidRDefault="008B01EB" w:rsidP="008B01EB">
      <w:pPr>
        <w:numPr>
          <w:ilvl w:val="0"/>
          <w:numId w:val="28"/>
        </w:numPr>
        <w:contextualSpacing/>
        <w:rPr>
          <w:rFonts w:ascii="宋体" w:hAnsi="宋体" w:cs="AdobeHeitiStd-Regular"/>
          <w:kern w:val="21"/>
          <w:szCs w:val="21"/>
        </w:rPr>
      </w:pPr>
      <w:r>
        <w:rPr>
          <w:rFonts w:ascii="宋体" w:hAnsi="宋体" w:cs="AdobeHeitiStd-Regular" w:hint="eastAsia"/>
          <w:kern w:val="21"/>
          <w:szCs w:val="21"/>
        </w:rPr>
        <w:t>用等效采用国际标准的</w:t>
      </w:r>
      <w:r w:rsidRPr="008D098F">
        <w:rPr>
          <w:rFonts w:hint="eastAsia"/>
        </w:rPr>
        <w:t>HG/T 2715</w:t>
      </w:r>
      <w:r>
        <w:rPr>
          <w:rFonts w:ascii="宋体" w:hAnsi="宋体" w:cs="AdobeHeitiStd-Regular" w:hint="eastAsia"/>
          <w:kern w:val="21"/>
          <w:szCs w:val="21"/>
        </w:rPr>
        <w:t>代替</w:t>
      </w:r>
      <w:r>
        <w:t>ISO 5978</w:t>
      </w:r>
      <w:r>
        <w:rPr>
          <w:rFonts w:ascii="宋体" w:hAnsi="宋体" w:cs="AdobeHeitiStd-Regular" w:hint="eastAsia"/>
          <w:kern w:val="21"/>
          <w:szCs w:val="21"/>
        </w:rPr>
        <w:t xml:space="preserve"> (见表4)。</w:t>
      </w:r>
    </w:p>
    <w:p w:rsidR="008B01EB" w:rsidRDefault="008B01EB" w:rsidP="008B01EB">
      <w:pPr>
        <w:contextualSpacing/>
        <w:rPr>
          <w:rFonts w:ascii="宋体" w:hAnsi="宋体" w:cs="AdobeHeitiStd-Regular"/>
          <w:kern w:val="21"/>
          <w:szCs w:val="21"/>
        </w:rPr>
      </w:pPr>
      <w:r>
        <w:rPr>
          <w:rFonts w:ascii="宋体" w:hAnsi="宋体" w:cs="AdobeHeitiStd-Regular" w:hint="eastAsia"/>
          <w:kern w:val="21"/>
          <w:szCs w:val="21"/>
        </w:rPr>
        <w:t xml:space="preserve">    </w:t>
      </w:r>
      <w:r w:rsidRPr="009F602C">
        <w:rPr>
          <w:rFonts w:ascii="宋体" w:hAnsi="宋体" w:cs="AdobeHeitiStd-Regular" w:hint="eastAsia"/>
          <w:kern w:val="21"/>
          <w:szCs w:val="21"/>
        </w:rPr>
        <w:t>本标准做了下列编辑性修改：</w:t>
      </w:r>
    </w:p>
    <w:p w:rsidR="008B01EB" w:rsidRPr="009F602C" w:rsidRDefault="008B01EB" w:rsidP="008B01EB">
      <w:pPr>
        <w:contextualSpacing/>
        <w:rPr>
          <w:rFonts w:ascii="宋体" w:hAnsi="宋体" w:cs="AdobeHeitiStd-Regular"/>
          <w:kern w:val="21"/>
          <w:szCs w:val="21"/>
        </w:rPr>
      </w:pPr>
      <w:r>
        <w:rPr>
          <w:rFonts w:ascii="宋体" w:hAnsi="宋体" w:cs="AdobeHeitiStd-Regular" w:hint="eastAsia"/>
          <w:kern w:val="21"/>
          <w:szCs w:val="21"/>
        </w:rPr>
        <w:lastRenderedPageBreak/>
        <w:t xml:space="preserve">    ——将表4第9项错误引用的试验方法“ISO105-D02</w:t>
      </w:r>
      <w:r>
        <w:rPr>
          <w:rFonts w:ascii="宋体" w:hAnsi="宋体" w:cs="AdobeHeitiStd-Regular"/>
          <w:kern w:val="21"/>
          <w:szCs w:val="21"/>
        </w:rPr>
        <w:t>”</w:t>
      </w:r>
      <w:r>
        <w:rPr>
          <w:rFonts w:ascii="宋体" w:hAnsi="宋体" w:cs="AdobeHeitiStd-Regular" w:hint="eastAsia"/>
          <w:kern w:val="21"/>
          <w:szCs w:val="21"/>
        </w:rPr>
        <w:t>修正为“ISO105-D01</w:t>
      </w:r>
      <w:r>
        <w:rPr>
          <w:rFonts w:ascii="宋体" w:hAnsi="宋体" w:cs="AdobeHeitiStd-Regular"/>
          <w:kern w:val="21"/>
          <w:szCs w:val="21"/>
        </w:rPr>
        <w:t>”</w:t>
      </w:r>
      <w:r>
        <w:rPr>
          <w:rFonts w:ascii="宋体" w:hAnsi="宋体" w:cs="AdobeHeitiStd-Regular" w:hint="eastAsia"/>
          <w:kern w:val="21"/>
          <w:szCs w:val="21"/>
        </w:rPr>
        <w:t>，并转化为</w:t>
      </w:r>
      <w:r>
        <w:rPr>
          <w:rFonts w:hint="eastAsia"/>
        </w:rPr>
        <w:t>GB/T 5711</w:t>
      </w:r>
      <w:r>
        <w:rPr>
          <w:rFonts w:hint="eastAsia"/>
        </w:rPr>
        <w:t>；删除第</w:t>
      </w:r>
      <w:r>
        <w:rPr>
          <w:rFonts w:hint="eastAsia"/>
        </w:rPr>
        <w:t>2</w:t>
      </w:r>
      <w:r>
        <w:rPr>
          <w:rFonts w:hint="eastAsia"/>
        </w:rPr>
        <w:t>章在正文里没有引用的</w:t>
      </w:r>
      <w:r>
        <w:rPr>
          <w:rFonts w:hint="eastAsia"/>
        </w:rPr>
        <w:t>ISO 105-D02</w:t>
      </w:r>
      <w:r>
        <w:rPr>
          <w:rFonts w:hint="eastAsia"/>
        </w:rPr>
        <w:t>；</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——将原6.4</w:t>
      </w:r>
      <w:r w:rsidR="00913E85">
        <w:rPr>
          <w:rFonts w:ascii="宋体" w:hAnsi="宋体" w:cs="AdobeHeitiStd-Regular" w:hint="eastAsia"/>
          <w:kern w:val="21"/>
          <w:szCs w:val="21"/>
        </w:rPr>
        <w:t>条标题“合格、不合格试验”改为“质量判定”</w:t>
      </w:r>
      <w:r>
        <w:rPr>
          <w:rFonts w:ascii="宋体" w:hAnsi="宋体" w:cs="AdobeHeitiStd-Regular" w:hint="eastAsia"/>
          <w:kern w:val="21"/>
          <w:szCs w:val="21"/>
        </w:rPr>
        <w:t>；</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——将表E.1中第2行的编辑性错误“25%通过”更正为“75%通过”；</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——删除了ISO 8096：2005中一些资料性的注</w:t>
      </w:r>
      <w:proofErr w:type="gramStart"/>
      <w:r>
        <w:rPr>
          <w:rFonts w:ascii="宋体" w:hAnsi="宋体" w:cs="AdobeHeitiStd-Regular" w:hint="eastAsia"/>
          <w:kern w:val="21"/>
          <w:szCs w:val="21"/>
        </w:rPr>
        <w:t>和表注内容</w:t>
      </w:r>
      <w:proofErr w:type="gramEnd"/>
      <w:r>
        <w:rPr>
          <w:rFonts w:ascii="宋体" w:hAnsi="宋体" w:cs="AdobeHeitiStd-Regular" w:hint="eastAsia"/>
          <w:kern w:val="21"/>
          <w:szCs w:val="21"/>
        </w:rPr>
        <w:t>，即，第1章的注、3.2条的注1和注2、表2</w:t>
      </w:r>
      <w:proofErr w:type="gramStart"/>
      <w:r>
        <w:rPr>
          <w:rFonts w:ascii="宋体" w:hAnsi="宋体" w:cs="AdobeHeitiStd-Regular" w:hint="eastAsia"/>
          <w:kern w:val="21"/>
          <w:szCs w:val="21"/>
        </w:rPr>
        <w:t>的表注和</w:t>
      </w:r>
      <w:proofErr w:type="gramEnd"/>
      <w:r>
        <w:rPr>
          <w:rFonts w:ascii="宋体" w:hAnsi="宋体" w:cs="AdobeHeitiStd-Regular" w:hint="eastAsia"/>
          <w:kern w:val="21"/>
          <w:szCs w:val="21"/>
        </w:rPr>
        <w:t>I.1的注；</w:t>
      </w:r>
    </w:p>
    <w:p w:rsidR="008B01EB" w:rsidRDefault="008B01EB" w:rsidP="008B01EB">
      <w:pPr>
        <w:ind w:firstLineChars="200" w:firstLine="420"/>
        <w:contextualSpacing/>
        <w:rPr>
          <w:rFonts w:ascii="宋体" w:hAnsi="宋体" w:cs="AdobeHeitiStd-Regular"/>
          <w:kern w:val="21"/>
          <w:szCs w:val="21"/>
        </w:rPr>
      </w:pPr>
      <w:r>
        <w:rPr>
          <w:rFonts w:ascii="宋体" w:hAnsi="宋体" w:cs="AdobeHeitiStd-Regular" w:hint="eastAsia"/>
          <w:kern w:val="21"/>
          <w:szCs w:val="21"/>
        </w:rPr>
        <w:t>——增加了3.5条的注；</w:t>
      </w:r>
    </w:p>
    <w:p w:rsidR="008B01EB" w:rsidRPr="000C6C83" w:rsidRDefault="008B01EB" w:rsidP="000C6C83">
      <w:pPr>
        <w:ind w:firstLineChars="200" w:firstLine="420"/>
        <w:contextualSpacing/>
        <w:rPr>
          <w:rFonts w:ascii="宋体" w:hAnsi="宋体" w:cs="AdobeHeitiStd-Regular"/>
          <w:kern w:val="21"/>
          <w:szCs w:val="21"/>
        </w:rPr>
      </w:pPr>
      <w:r>
        <w:rPr>
          <w:rFonts w:ascii="宋体" w:hAnsi="宋体" w:cs="AdobeHeitiStd-Regular" w:hint="eastAsia"/>
          <w:kern w:val="21"/>
          <w:szCs w:val="21"/>
        </w:rPr>
        <w:t>——增加了“取样方法见附录A”一句话（见第</w:t>
      </w:r>
      <w:r w:rsidR="00913E85">
        <w:rPr>
          <w:rFonts w:ascii="宋体" w:hAnsi="宋体" w:cs="AdobeHeitiStd-Regular" w:hint="eastAsia"/>
          <w:kern w:val="21"/>
          <w:szCs w:val="21"/>
        </w:rPr>
        <w:t>5</w:t>
      </w:r>
      <w:r>
        <w:rPr>
          <w:rFonts w:ascii="宋体" w:hAnsi="宋体" w:cs="AdobeHeitiStd-Regular" w:hint="eastAsia"/>
          <w:kern w:val="21"/>
          <w:szCs w:val="21"/>
        </w:rPr>
        <w:t>章）。</w:t>
      </w:r>
    </w:p>
    <w:p w:rsidR="008B01EB" w:rsidRPr="009F602C" w:rsidRDefault="008B01EB" w:rsidP="008B01EB">
      <w:pPr>
        <w:autoSpaceDE w:val="0"/>
        <w:autoSpaceDN w:val="0"/>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本标准由中国石油和化学工业联合会提出。</w:t>
      </w:r>
    </w:p>
    <w:p w:rsidR="008B01EB" w:rsidRPr="009F602C" w:rsidRDefault="008B01EB" w:rsidP="008B01EB">
      <w:pPr>
        <w:autoSpaceDE w:val="0"/>
        <w:autoSpaceDN w:val="0"/>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本标准由全国橡胶与橡胶制品标准化技术委员会涂覆制品分技术委员会（SAC/TC35/SC10</w:t>
      </w:r>
      <w:r w:rsidRPr="009F602C">
        <w:rPr>
          <w:rFonts w:ascii="宋体" w:hAnsi="宋体" w:cs="AdobeHeitiStd-Regular"/>
          <w:kern w:val="21"/>
          <w:szCs w:val="21"/>
        </w:rPr>
        <w:t>）</w:t>
      </w:r>
      <w:r w:rsidRPr="009F602C">
        <w:rPr>
          <w:rFonts w:ascii="宋体" w:hAnsi="宋体" w:cs="AdobeHeitiStd-Regular" w:hint="eastAsia"/>
          <w:kern w:val="21"/>
          <w:szCs w:val="21"/>
        </w:rPr>
        <w:t>归口。</w:t>
      </w:r>
    </w:p>
    <w:p w:rsidR="008B01EB" w:rsidRPr="009F602C" w:rsidRDefault="008B01EB" w:rsidP="008B01EB">
      <w:pPr>
        <w:autoSpaceDE w:val="0"/>
        <w:autoSpaceDN w:val="0"/>
        <w:ind w:firstLineChars="200" w:firstLine="420"/>
        <w:contextualSpacing/>
        <w:rPr>
          <w:rFonts w:ascii="宋体" w:hAnsi="宋体" w:cs="AdobeHeitiStd-Regular"/>
          <w:kern w:val="21"/>
          <w:szCs w:val="21"/>
        </w:rPr>
      </w:pPr>
      <w:r>
        <w:rPr>
          <w:rFonts w:ascii="宋体" w:hAnsi="宋体" w:cs="AdobeHeitiStd-Regular" w:hint="eastAsia"/>
          <w:kern w:val="21"/>
          <w:szCs w:val="21"/>
        </w:rPr>
        <w:t>本标准起草单位：国家军需产品质量监督检验中心</w:t>
      </w:r>
      <w:r w:rsidRPr="009F602C">
        <w:rPr>
          <w:rFonts w:ascii="宋体" w:hAnsi="宋体" w:cs="AdobeHeitiStd-Regular" w:hint="eastAsia"/>
          <w:kern w:val="21"/>
          <w:szCs w:val="21"/>
        </w:rPr>
        <w:t>、中</w:t>
      </w:r>
      <w:proofErr w:type="gramStart"/>
      <w:r w:rsidRPr="009F602C">
        <w:rPr>
          <w:rFonts w:ascii="宋体" w:hAnsi="宋体" w:cs="AdobeHeitiStd-Regular" w:hint="eastAsia"/>
          <w:kern w:val="21"/>
          <w:szCs w:val="21"/>
        </w:rPr>
        <w:t>橡</w:t>
      </w:r>
      <w:proofErr w:type="gramEnd"/>
      <w:r w:rsidRPr="009F602C">
        <w:rPr>
          <w:rFonts w:ascii="宋体" w:hAnsi="宋体" w:cs="AdobeHeitiStd-Regular" w:hint="eastAsia"/>
          <w:kern w:val="21"/>
          <w:szCs w:val="21"/>
        </w:rPr>
        <w:t>集团沈阳橡胶研究设计院、杭州高鼎纺织品有限公司、张家港市中传服装服饰有限公司、丹东优耐特纺织品有限公司。</w:t>
      </w:r>
    </w:p>
    <w:p w:rsidR="008B01EB" w:rsidRPr="009F602C" w:rsidRDefault="008B01EB" w:rsidP="008B01EB">
      <w:pPr>
        <w:autoSpaceDE w:val="0"/>
        <w:autoSpaceDN w:val="0"/>
        <w:ind w:firstLineChars="200" w:firstLine="420"/>
        <w:contextualSpacing/>
        <w:rPr>
          <w:rFonts w:ascii="宋体" w:hAnsi="宋体" w:cs="AdobeHeitiStd-Regular"/>
          <w:kern w:val="21"/>
          <w:szCs w:val="21"/>
        </w:rPr>
      </w:pPr>
      <w:r w:rsidRPr="009F602C">
        <w:rPr>
          <w:rFonts w:ascii="宋体" w:hAnsi="宋体" w:cs="AdobeHeitiStd-Regular" w:hint="eastAsia"/>
          <w:kern w:val="21"/>
          <w:szCs w:val="21"/>
        </w:rPr>
        <w:t>本标准主要起草人：</w:t>
      </w:r>
      <w:r w:rsidRPr="009F602C" w:rsidDel="00D968A2">
        <w:rPr>
          <w:rFonts w:ascii="宋体" w:hAnsi="宋体" w:cs="AdobeHeitiStd-Regular" w:hint="eastAsia"/>
          <w:kern w:val="21"/>
          <w:szCs w:val="21"/>
        </w:rPr>
        <w:t xml:space="preserve"> </w:t>
      </w:r>
    </w:p>
    <w:p w:rsidR="008B01EB" w:rsidRDefault="008B01EB" w:rsidP="008B01EB">
      <w:pPr>
        <w:pStyle w:val="aff8"/>
      </w:pPr>
      <w:r>
        <w:rPr>
          <w:rFonts w:hint="eastAsia"/>
        </w:rPr>
        <w:t>本标准的历次版本发布情况为：</w:t>
      </w:r>
    </w:p>
    <w:p w:rsidR="008B01EB" w:rsidRDefault="008B01EB" w:rsidP="008B01EB">
      <w:pPr>
        <w:pStyle w:val="aff8"/>
        <w:rPr>
          <w:rFonts w:hAnsi="宋体" w:cs="AdobeHeitiStd-Regular"/>
          <w:kern w:val="21"/>
          <w:szCs w:val="21"/>
        </w:rPr>
      </w:pPr>
      <w:r>
        <w:rPr>
          <w:rFonts w:hint="eastAsia"/>
        </w:rPr>
        <w:t>——</w:t>
      </w:r>
      <w:r w:rsidRPr="009F602C">
        <w:rPr>
          <w:rFonts w:hAnsi="宋体" w:cs="AdobeHeitiStd-Regular" w:hint="eastAsia"/>
          <w:kern w:val="21"/>
          <w:szCs w:val="21"/>
        </w:rPr>
        <w:t>GB/T</w:t>
      </w:r>
      <w:r>
        <w:rPr>
          <w:rFonts w:hAnsi="宋体" w:cs="AdobeHeitiStd-Regular" w:hint="eastAsia"/>
          <w:kern w:val="21"/>
          <w:szCs w:val="21"/>
        </w:rPr>
        <w:t xml:space="preserve"> </w:t>
      </w:r>
      <w:r w:rsidRPr="009F602C">
        <w:rPr>
          <w:rFonts w:hAnsi="宋体" w:cs="AdobeHeitiStd-Regular" w:hint="eastAsia"/>
          <w:kern w:val="21"/>
          <w:szCs w:val="21"/>
        </w:rPr>
        <w:t>20463.1-2006</w:t>
      </w:r>
      <w:r>
        <w:rPr>
          <w:rFonts w:hAnsi="宋体" w:cs="AdobeHeitiStd-Regular" w:hint="eastAsia"/>
          <w:kern w:val="21"/>
          <w:szCs w:val="21"/>
        </w:rPr>
        <w:t>；</w:t>
      </w:r>
    </w:p>
    <w:p w:rsidR="008B01EB" w:rsidRDefault="008B01EB" w:rsidP="008B01EB">
      <w:pPr>
        <w:pStyle w:val="aff8"/>
        <w:rPr>
          <w:rFonts w:hAnsi="宋体" w:cs="AdobeHeitiStd-Regular"/>
          <w:kern w:val="21"/>
          <w:szCs w:val="21"/>
        </w:rPr>
      </w:pPr>
      <w:r>
        <w:rPr>
          <w:rFonts w:hAnsi="宋体" w:cs="AdobeHeitiStd-Regular" w:hint="eastAsia"/>
          <w:kern w:val="21"/>
          <w:szCs w:val="21"/>
        </w:rPr>
        <w:t>——</w:t>
      </w:r>
      <w:r w:rsidRPr="009F602C">
        <w:rPr>
          <w:rFonts w:hAnsi="宋体" w:cs="AdobeHeitiStd-Regular" w:hint="eastAsia"/>
          <w:kern w:val="21"/>
          <w:szCs w:val="21"/>
        </w:rPr>
        <w:t>GB/T</w:t>
      </w:r>
      <w:r>
        <w:rPr>
          <w:rFonts w:hAnsi="宋体" w:cs="AdobeHeitiStd-Regular" w:hint="eastAsia"/>
          <w:kern w:val="21"/>
          <w:szCs w:val="21"/>
        </w:rPr>
        <w:t xml:space="preserve"> </w:t>
      </w:r>
      <w:r w:rsidRPr="009F602C">
        <w:rPr>
          <w:rFonts w:hAnsi="宋体" w:cs="AdobeHeitiStd-Regular" w:hint="eastAsia"/>
          <w:kern w:val="21"/>
          <w:szCs w:val="21"/>
        </w:rPr>
        <w:t>20463.2-2006</w:t>
      </w:r>
      <w:r>
        <w:rPr>
          <w:rFonts w:hAnsi="宋体" w:cs="AdobeHeitiStd-Regular" w:hint="eastAsia"/>
          <w:kern w:val="21"/>
          <w:szCs w:val="21"/>
        </w:rPr>
        <w:t>；</w:t>
      </w:r>
    </w:p>
    <w:p w:rsidR="008B01EB" w:rsidRPr="00747FC5" w:rsidRDefault="008B01EB" w:rsidP="008B01EB">
      <w:pPr>
        <w:pStyle w:val="aff8"/>
      </w:pPr>
      <w:r>
        <w:rPr>
          <w:rFonts w:hAnsi="宋体" w:cs="AdobeHeitiStd-Regular" w:hint="eastAsia"/>
          <w:kern w:val="21"/>
          <w:szCs w:val="21"/>
        </w:rPr>
        <w:t>——HG/T 2291-1992，HG 4-398-82。</w:t>
      </w:r>
    </w:p>
    <w:p w:rsidR="008B01EB" w:rsidRPr="006A50D2" w:rsidRDefault="008B01EB" w:rsidP="008B01EB">
      <w:pPr>
        <w:pStyle w:val="aff8"/>
        <w:sectPr w:rsidR="008B01EB" w:rsidRPr="006A50D2" w:rsidSect="006A50D2">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p>
    <w:p w:rsidR="008B01EB" w:rsidRDefault="008B01EB" w:rsidP="008B01EB">
      <w:pPr>
        <w:pStyle w:val="aff0"/>
        <w:numPr>
          <w:ilvl w:val="0"/>
          <w:numId w:val="0"/>
        </w:numPr>
      </w:pPr>
      <w:r>
        <w:rPr>
          <w:rFonts w:hint="eastAsia"/>
        </w:rPr>
        <w:lastRenderedPageBreak/>
        <w:t>防</w:t>
      </w:r>
      <w:bookmarkStart w:id="17" w:name="StandardName"/>
      <w:r>
        <w:rPr>
          <w:rFonts w:hint="eastAsia"/>
        </w:rPr>
        <w:t>水服用橡胶或塑料涂覆织物 规范</w:t>
      </w:r>
      <w:bookmarkEnd w:id="17"/>
    </w:p>
    <w:p w:rsidR="008B01EB" w:rsidRDefault="008B01EB" w:rsidP="00913E85">
      <w:pPr>
        <w:pStyle w:val="a4"/>
        <w:spacing w:before="312" w:after="312"/>
      </w:pPr>
      <w:r>
        <w:rPr>
          <w:rFonts w:hint="eastAsia"/>
        </w:rPr>
        <w:t>范围</w:t>
      </w:r>
    </w:p>
    <w:p w:rsidR="008B01EB" w:rsidRDefault="008B01EB" w:rsidP="008B01EB">
      <w:pPr>
        <w:pStyle w:val="aff8"/>
      </w:pPr>
      <w:r w:rsidRPr="006F15BD">
        <w:rPr>
          <w:rFonts w:hAnsi="宋体" w:cs="AdobeHeitiStd-Regular" w:hint="eastAsia"/>
          <w:szCs w:val="21"/>
        </w:rPr>
        <w:t>本标准规定了防水</w:t>
      </w:r>
      <w:r>
        <w:rPr>
          <w:rFonts w:hAnsi="宋体" w:cs="AdobeHeitiStd-Regular" w:hint="eastAsia"/>
          <w:szCs w:val="21"/>
        </w:rPr>
        <w:t>透湿和不透湿服装用涂覆织物的要求。本标准不涉及涂覆织物服装产品的制作方法，但服装的抗</w:t>
      </w:r>
      <w:r w:rsidRPr="006F15BD">
        <w:rPr>
          <w:rFonts w:hAnsi="宋体" w:cs="AdobeHeitiStd-Regular" w:hint="eastAsia"/>
          <w:szCs w:val="21"/>
        </w:rPr>
        <w:t>渗水性能</w:t>
      </w:r>
      <w:r>
        <w:rPr>
          <w:rFonts w:hAnsi="宋体" w:cs="AdobeHeitiStd-Regular" w:hint="eastAsia"/>
          <w:szCs w:val="21"/>
        </w:rPr>
        <w:t>应</w:t>
      </w:r>
      <w:r w:rsidRPr="006F15BD">
        <w:rPr>
          <w:rFonts w:hAnsi="宋体" w:cs="AdobeHeitiStd-Regular" w:hint="eastAsia"/>
          <w:szCs w:val="21"/>
        </w:rPr>
        <w:t>不低于涂覆织物</w:t>
      </w:r>
      <w:r>
        <w:rPr>
          <w:rFonts w:hAnsi="宋体" w:cs="AdobeHeitiStd-Regular" w:hint="eastAsia"/>
          <w:szCs w:val="21"/>
        </w:rPr>
        <w:t>的抗</w:t>
      </w:r>
      <w:r w:rsidRPr="006F15BD">
        <w:rPr>
          <w:rFonts w:hAnsi="宋体" w:cs="AdobeHeitiStd-Regular" w:hint="eastAsia"/>
          <w:szCs w:val="21"/>
        </w:rPr>
        <w:t>渗水性能。</w:t>
      </w:r>
    </w:p>
    <w:p w:rsidR="008B01EB" w:rsidRDefault="008B01EB" w:rsidP="00913E85">
      <w:pPr>
        <w:pStyle w:val="a4"/>
        <w:spacing w:before="312" w:after="312"/>
      </w:pPr>
      <w:r>
        <w:rPr>
          <w:rFonts w:hint="eastAsia"/>
        </w:rPr>
        <w:t>规范性引用文件</w:t>
      </w:r>
    </w:p>
    <w:p w:rsidR="008B01EB" w:rsidRDefault="008B01EB" w:rsidP="008B01EB">
      <w:pPr>
        <w:pStyle w:val="aff8"/>
      </w:pPr>
      <w:r>
        <w:rPr>
          <w:rFonts w:hint="eastAsia"/>
        </w:rPr>
        <w:t>下列文件对于本文件的应用是必不可少的。凡是注日期的引用文件，仅所注日期的版本适用于本文件。凡是不注日期的引用文件，其最新版本（包括所有的修改单）适用于本文件。</w:t>
      </w:r>
    </w:p>
    <w:p w:rsidR="008B01EB" w:rsidRDefault="008B01EB" w:rsidP="00092860">
      <w:pPr>
        <w:ind w:firstLineChars="200" w:firstLine="420"/>
      </w:pPr>
      <w:r>
        <w:rPr>
          <w:rFonts w:hint="eastAsia"/>
        </w:rPr>
        <w:t xml:space="preserve">GB/T 3920 </w:t>
      </w:r>
      <w:r>
        <w:rPr>
          <w:rFonts w:hint="eastAsia"/>
        </w:rPr>
        <w:t>纺织品</w:t>
      </w:r>
      <w:r>
        <w:rPr>
          <w:rFonts w:hint="eastAsia"/>
        </w:rPr>
        <w:t xml:space="preserve"> </w:t>
      </w:r>
      <w:r>
        <w:rPr>
          <w:rFonts w:hint="eastAsia"/>
        </w:rPr>
        <w:t>色牢度试验</w:t>
      </w:r>
      <w:r>
        <w:rPr>
          <w:rFonts w:hint="eastAsia"/>
        </w:rPr>
        <w:t xml:space="preserve"> </w:t>
      </w:r>
      <w:r>
        <w:rPr>
          <w:rFonts w:hint="eastAsia"/>
        </w:rPr>
        <w:t>耐摩擦色牢度</w:t>
      </w:r>
      <w:r>
        <w:rPr>
          <w:rFonts w:hint="eastAsia"/>
        </w:rPr>
        <w:t>(GB/T 3920-2008</w:t>
      </w:r>
      <w:r>
        <w:rPr>
          <w:rFonts w:hint="eastAsia"/>
        </w:rPr>
        <w:t>，</w:t>
      </w:r>
      <w:r>
        <w:rPr>
          <w:rFonts w:hint="eastAsia"/>
        </w:rPr>
        <w:t>ISO 105-X12:2001,MOD</w:t>
      </w:r>
      <w:r>
        <w:rPr>
          <w:rFonts w:hint="eastAsia"/>
        </w:rPr>
        <w:t>）</w:t>
      </w:r>
    </w:p>
    <w:p w:rsidR="008B01EB" w:rsidRDefault="008B01EB" w:rsidP="008B01EB">
      <w:pPr>
        <w:ind w:firstLineChars="200" w:firstLine="420"/>
      </w:pPr>
      <w:r>
        <w:rPr>
          <w:rFonts w:hint="eastAsia"/>
        </w:rPr>
        <w:t xml:space="preserve">GB/T 3921 </w:t>
      </w:r>
      <w:r>
        <w:rPr>
          <w:rFonts w:hint="eastAsia"/>
        </w:rPr>
        <w:t>纺织品</w:t>
      </w:r>
      <w:r>
        <w:rPr>
          <w:rFonts w:hint="eastAsia"/>
        </w:rPr>
        <w:t xml:space="preserve"> </w:t>
      </w:r>
      <w:r>
        <w:rPr>
          <w:rFonts w:hint="eastAsia"/>
        </w:rPr>
        <w:t>色牢度试验</w:t>
      </w:r>
      <w:r>
        <w:rPr>
          <w:rFonts w:hint="eastAsia"/>
        </w:rPr>
        <w:t xml:space="preserve"> </w:t>
      </w:r>
      <w:r>
        <w:rPr>
          <w:rFonts w:hint="eastAsia"/>
        </w:rPr>
        <w:t>耐皂洗色牢度（</w:t>
      </w:r>
      <w:r>
        <w:rPr>
          <w:rFonts w:hint="eastAsia"/>
        </w:rPr>
        <w:t>GB/T 3921-2008</w:t>
      </w:r>
      <w:r>
        <w:rPr>
          <w:rFonts w:hint="eastAsia"/>
        </w:rPr>
        <w:t>，</w:t>
      </w:r>
      <w:r>
        <w:rPr>
          <w:rFonts w:hint="eastAsia"/>
        </w:rPr>
        <w:t>ISO 105</w:t>
      </w:r>
      <w:r w:rsidRPr="003A4F4C">
        <w:rPr>
          <w:rFonts w:hint="eastAsia"/>
        </w:rPr>
        <w:t>-C10:</w:t>
      </w:r>
      <w:r>
        <w:rPr>
          <w:rFonts w:hint="eastAsia"/>
          <w:sz w:val="22"/>
        </w:rPr>
        <w:t>2006,MOD</w:t>
      </w:r>
      <w:r>
        <w:rPr>
          <w:rFonts w:hint="eastAsia"/>
        </w:rPr>
        <w:t>）</w:t>
      </w:r>
    </w:p>
    <w:p w:rsidR="008B01EB" w:rsidRDefault="008B01EB" w:rsidP="008B01EB">
      <w:pPr>
        <w:ind w:firstLineChars="200" w:firstLine="420"/>
      </w:pPr>
      <w:r>
        <w:rPr>
          <w:rFonts w:hint="eastAsia"/>
        </w:rPr>
        <w:t>GB/T 4744</w:t>
      </w:r>
      <w:r w:rsidRPr="00627C4B">
        <w:t>纺织品</w:t>
      </w:r>
      <w:r w:rsidRPr="00627C4B">
        <w:t xml:space="preserve"> </w:t>
      </w:r>
      <w:r w:rsidRPr="00627C4B">
        <w:t>防水性能的检测和评价</w:t>
      </w:r>
      <w:r w:rsidRPr="00627C4B">
        <w:t xml:space="preserve"> </w:t>
      </w:r>
      <w:r w:rsidRPr="00627C4B">
        <w:t>静水压法</w:t>
      </w:r>
      <w:r>
        <w:rPr>
          <w:rFonts w:hint="eastAsia"/>
        </w:rPr>
        <w:t>（</w:t>
      </w:r>
      <w:r>
        <w:rPr>
          <w:rFonts w:hint="eastAsia"/>
        </w:rPr>
        <w:t>GB/T 4744-2013</w:t>
      </w:r>
      <w:r>
        <w:rPr>
          <w:rFonts w:hint="eastAsia"/>
        </w:rPr>
        <w:t>，</w:t>
      </w:r>
      <w:r>
        <w:rPr>
          <w:rFonts w:hint="eastAsia"/>
        </w:rPr>
        <w:t>ISO 811:1981,MOD</w:t>
      </w:r>
      <w:r>
        <w:rPr>
          <w:rFonts w:hint="eastAsia"/>
        </w:rPr>
        <w:t>）</w:t>
      </w:r>
      <w:r>
        <w:rPr>
          <w:rFonts w:hint="eastAsia"/>
        </w:rPr>
        <w:t xml:space="preserve">  </w:t>
      </w:r>
    </w:p>
    <w:p w:rsidR="008B01EB" w:rsidRDefault="008B01EB" w:rsidP="008B01EB">
      <w:pPr>
        <w:ind w:firstLineChars="200" w:firstLine="420"/>
      </w:pPr>
      <w:r>
        <w:rPr>
          <w:rFonts w:hint="eastAsia"/>
        </w:rPr>
        <w:t xml:space="preserve">GB/T 4745 </w:t>
      </w:r>
      <w:r>
        <w:rPr>
          <w:rFonts w:hint="eastAsia"/>
        </w:rPr>
        <w:t>纺织品</w:t>
      </w:r>
      <w:r>
        <w:rPr>
          <w:rFonts w:hint="eastAsia"/>
        </w:rPr>
        <w:t xml:space="preserve"> </w:t>
      </w:r>
      <w:r>
        <w:rPr>
          <w:rFonts w:hint="eastAsia"/>
        </w:rPr>
        <w:t>防水性能的检测和评价</w:t>
      </w:r>
      <w:r>
        <w:rPr>
          <w:rFonts w:hint="eastAsia"/>
        </w:rPr>
        <w:t xml:space="preserve">  </w:t>
      </w:r>
      <w:r>
        <w:rPr>
          <w:rFonts w:hint="eastAsia"/>
        </w:rPr>
        <w:t>沾水法</w:t>
      </w:r>
      <w:r>
        <w:rPr>
          <w:rFonts w:hint="eastAsia"/>
        </w:rPr>
        <w:t>(GB/T 4745-2012</w:t>
      </w:r>
      <w:r>
        <w:rPr>
          <w:rFonts w:hint="eastAsia"/>
        </w:rPr>
        <w:t>，</w:t>
      </w:r>
      <w:r>
        <w:rPr>
          <w:rFonts w:hint="eastAsia"/>
        </w:rPr>
        <w:t>ISO 4920:2012,MOD)</w:t>
      </w:r>
    </w:p>
    <w:p w:rsidR="008B01EB" w:rsidRDefault="008B01EB" w:rsidP="008B01EB">
      <w:pPr>
        <w:ind w:firstLineChars="200" w:firstLine="420"/>
      </w:pPr>
      <w:r>
        <w:rPr>
          <w:rFonts w:hint="eastAsia"/>
        </w:rPr>
        <w:t xml:space="preserve">GB/T 5711 </w:t>
      </w:r>
      <w:r>
        <w:rPr>
          <w:rFonts w:hint="eastAsia"/>
        </w:rPr>
        <w:t>纺织品</w:t>
      </w:r>
      <w:r>
        <w:rPr>
          <w:rFonts w:hint="eastAsia"/>
        </w:rPr>
        <w:t xml:space="preserve"> </w:t>
      </w:r>
      <w:r>
        <w:rPr>
          <w:rFonts w:hint="eastAsia"/>
        </w:rPr>
        <w:t>色牢度试验</w:t>
      </w:r>
      <w:r>
        <w:rPr>
          <w:rFonts w:hint="eastAsia"/>
        </w:rPr>
        <w:t xml:space="preserve"> </w:t>
      </w:r>
      <w:r>
        <w:rPr>
          <w:rFonts w:hint="eastAsia"/>
        </w:rPr>
        <w:t>耐干洗色牢度（</w:t>
      </w:r>
      <w:r>
        <w:rPr>
          <w:rFonts w:hint="eastAsia"/>
        </w:rPr>
        <w:t>GB/T 5711-1997</w:t>
      </w:r>
      <w:r>
        <w:rPr>
          <w:rFonts w:hint="eastAsia"/>
        </w:rPr>
        <w:t>，</w:t>
      </w:r>
      <w:proofErr w:type="spellStart"/>
      <w:r>
        <w:rPr>
          <w:rFonts w:hint="eastAsia"/>
        </w:rPr>
        <w:t>eqv</w:t>
      </w:r>
      <w:proofErr w:type="spellEnd"/>
      <w:r>
        <w:rPr>
          <w:rFonts w:hint="eastAsia"/>
        </w:rPr>
        <w:t xml:space="preserve"> ISO 105-D01:1993</w:t>
      </w:r>
      <w:r>
        <w:rPr>
          <w:rFonts w:hint="eastAsia"/>
        </w:rPr>
        <w:t>）</w:t>
      </w:r>
    </w:p>
    <w:p w:rsidR="008B01EB" w:rsidRDefault="008B01EB" w:rsidP="008B01EB">
      <w:pPr>
        <w:ind w:firstLineChars="200" w:firstLine="420"/>
      </w:pPr>
      <w:r>
        <w:rPr>
          <w:rFonts w:hint="eastAsia"/>
        </w:rPr>
        <w:t xml:space="preserve">GB/T 6682-2008 </w:t>
      </w:r>
      <w:r>
        <w:rPr>
          <w:rFonts w:hint="eastAsia"/>
        </w:rPr>
        <w:t>分析实验室用水规格和试验方法（</w:t>
      </w:r>
      <w:r>
        <w:rPr>
          <w:rFonts w:hint="eastAsia"/>
        </w:rPr>
        <w:t>ISO 3696:1987,MOD</w:t>
      </w:r>
      <w:r>
        <w:rPr>
          <w:rFonts w:hint="eastAsia"/>
        </w:rPr>
        <w:t>）</w:t>
      </w:r>
    </w:p>
    <w:p w:rsidR="008B01EB" w:rsidRDefault="008B01EB" w:rsidP="008B01EB">
      <w:pPr>
        <w:ind w:firstLineChars="200" w:firstLine="420"/>
      </w:pPr>
      <w:r>
        <w:rPr>
          <w:rFonts w:hint="eastAsia"/>
        </w:rPr>
        <w:t xml:space="preserve">GB/T 8427 </w:t>
      </w:r>
      <w:r>
        <w:rPr>
          <w:rFonts w:hint="eastAsia"/>
        </w:rPr>
        <w:t>纺织品</w:t>
      </w:r>
      <w:r>
        <w:rPr>
          <w:rFonts w:hint="eastAsia"/>
        </w:rPr>
        <w:t xml:space="preserve"> </w:t>
      </w:r>
      <w:r>
        <w:rPr>
          <w:rFonts w:hint="eastAsia"/>
        </w:rPr>
        <w:t>色牢度试验</w:t>
      </w:r>
      <w:r>
        <w:rPr>
          <w:rFonts w:hint="eastAsia"/>
        </w:rPr>
        <w:t xml:space="preserve"> </w:t>
      </w:r>
      <w:r>
        <w:rPr>
          <w:rFonts w:hint="eastAsia"/>
        </w:rPr>
        <w:t>耐人造光色牢度：氙弧（</w:t>
      </w:r>
      <w:r>
        <w:rPr>
          <w:rFonts w:hint="eastAsia"/>
        </w:rPr>
        <w:t>GB/T 8427-2008</w:t>
      </w:r>
      <w:r>
        <w:rPr>
          <w:rFonts w:hint="eastAsia"/>
        </w:rPr>
        <w:t>，</w:t>
      </w:r>
      <w:r>
        <w:rPr>
          <w:rFonts w:hint="eastAsia"/>
        </w:rPr>
        <w:t>ISO 105-B02:1994,MOD</w:t>
      </w:r>
      <w:r>
        <w:rPr>
          <w:rFonts w:hint="eastAsia"/>
        </w:rPr>
        <w:t>）</w:t>
      </w:r>
    </w:p>
    <w:p w:rsidR="008B01EB" w:rsidRDefault="008B01EB" w:rsidP="008B01EB">
      <w:pPr>
        <w:ind w:firstLineChars="200" w:firstLine="420"/>
      </w:pPr>
      <w:r>
        <w:rPr>
          <w:rFonts w:hint="eastAsia"/>
        </w:rPr>
        <w:t>GB/T 8629-2001</w:t>
      </w:r>
      <w:r>
        <w:t xml:space="preserve"> </w:t>
      </w:r>
      <w:r>
        <w:rPr>
          <w:rFonts w:hint="eastAsia"/>
        </w:rPr>
        <w:t>纺织品</w:t>
      </w:r>
      <w:r>
        <w:rPr>
          <w:rFonts w:hint="eastAsia"/>
        </w:rPr>
        <w:t xml:space="preserve"> </w:t>
      </w:r>
      <w:r>
        <w:rPr>
          <w:rFonts w:hint="eastAsia"/>
        </w:rPr>
        <w:t>试验用家用洗涤和干燥程序（</w:t>
      </w:r>
      <w:proofErr w:type="spellStart"/>
      <w:r>
        <w:rPr>
          <w:rFonts w:hint="eastAsia"/>
        </w:rPr>
        <w:t>eqv</w:t>
      </w:r>
      <w:proofErr w:type="spellEnd"/>
      <w:r>
        <w:t xml:space="preserve"> ISO 6330</w:t>
      </w:r>
      <w:r>
        <w:rPr>
          <w:rFonts w:hint="eastAsia"/>
        </w:rPr>
        <w:t>：</w:t>
      </w:r>
      <w:r>
        <w:t xml:space="preserve">2000 </w:t>
      </w:r>
      <w:r>
        <w:rPr>
          <w:rFonts w:hint="eastAsia"/>
        </w:rPr>
        <w:t>）</w:t>
      </w:r>
    </w:p>
    <w:p w:rsidR="008B01EB" w:rsidRDefault="008B01EB" w:rsidP="008B01EB">
      <w:pPr>
        <w:ind w:firstLineChars="200" w:firstLine="420"/>
      </w:pPr>
      <w:r>
        <w:rPr>
          <w:rFonts w:hint="eastAsia"/>
        </w:rPr>
        <w:t>GB/T12586-2003</w:t>
      </w:r>
      <w:r>
        <w:rPr>
          <w:rFonts w:hint="eastAsia"/>
        </w:rPr>
        <w:t>橡胶或塑料涂覆织物</w:t>
      </w:r>
      <w:r>
        <w:t xml:space="preserve"> </w:t>
      </w:r>
      <w:r>
        <w:rPr>
          <w:rFonts w:hint="eastAsia"/>
        </w:rPr>
        <w:t>耐屈挠破坏性的测定（</w:t>
      </w:r>
      <w:r>
        <w:rPr>
          <w:rFonts w:hint="eastAsia"/>
        </w:rPr>
        <w:t>ISO 7854</w:t>
      </w:r>
      <w:r>
        <w:rPr>
          <w:rFonts w:hint="eastAsia"/>
        </w:rPr>
        <w:t>：</w:t>
      </w:r>
      <w:r>
        <w:rPr>
          <w:rFonts w:hint="eastAsia"/>
        </w:rPr>
        <w:t>1995</w:t>
      </w:r>
      <w:r>
        <w:rPr>
          <w:rFonts w:hint="eastAsia"/>
        </w:rPr>
        <w:t>，</w:t>
      </w:r>
      <w:r>
        <w:rPr>
          <w:rFonts w:hint="eastAsia"/>
        </w:rPr>
        <w:t>IDT</w:t>
      </w:r>
      <w:r>
        <w:rPr>
          <w:rFonts w:hint="eastAsia"/>
        </w:rPr>
        <w:t>）</w:t>
      </w:r>
    </w:p>
    <w:p w:rsidR="008B01EB" w:rsidRDefault="008B01EB" w:rsidP="008B01EB">
      <w:pPr>
        <w:ind w:firstLineChars="200" w:firstLine="420"/>
      </w:pPr>
      <w:r>
        <w:rPr>
          <w:rFonts w:hint="eastAsia"/>
        </w:rPr>
        <w:t>GB/T12588</w:t>
      </w:r>
      <w:r>
        <w:rPr>
          <w:rFonts w:hint="eastAsia"/>
        </w:rPr>
        <w:t>塑料涂覆织物</w:t>
      </w:r>
      <w:r>
        <w:t xml:space="preserve"> </w:t>
      </w:r>
      <w:r>
        <w:rPr>
          <w:rFonts w:hint="eastAsia"/>
        </w:rPr>
        <w:t>聚氯乙烯涂覆层</w:t>
      </w:r>
      <w:r>
        <w:t xml:space="preserve"> </w:t>
      </w:r>
      <w:r>
        <w:rPr>
          <w:rFonts w:hint="eastAsia"/>
        </w:rPr>
        <w:t>融合程度快速检验法（</w:t>
      </w:r>
      <w:r>
        <w:rPr>
          <w:rFonts w:hint="eastAsia"/>
        </w:rPr>
        <w:t>GB/T12588-2003</w:t>
      </w:r>
      <w:r>
        <w:rPr>
          <w:rFonts w:hint="eastAsia"/>
        </w:rPr>
        <w:t>，</w:t>
      </w:r>
      <w:r>
        <w:t>ISO 6451</w:t>
      </w:r>
      <w:r>
        <w:rPr>
          <w:rFonts w:hint="eastAsia"/>
        </w:rPr>
        <w:t>：</w:t>
      </w:r>
      <w:r>
        <w:rPr>
          <w:rFonts w:hint="eastAsia"/>
        </w:rPr>
        <w:t>1982</w:t>
      </w:r>
      <w:r>
        <w:rPr>
          <w:rFonts w:hint="eastAsia"/>
        </w:rPr>
        <w:t>，</w:t>
      </w:r>
      <w:r>
        <w:rPr>
          <w:rFonts w:hint="eastAsia"/>
        </w:rPr>
        <w:t>IDT</w:t>
      </w:r>
      <w:r>
        <w:rPr>
          <w:rFonts w:hint="eastAsia"/>
        </w:rPr>
        <w:t>）</w:t>
      </w:r>
    </w:p>
    <w:p w:rsidR="008B01EB" w:rsidRPr="00E23FEE" w:rsidRDefault="008B01EB" w:rsidP="008B01EB">
      <w:pPr>
        <w:ind w:firstLineChars="200" w:firstLine="420"/>
      </w:pPr>
      <w:r w:rsidRPr="00E23FEE">
        <w:t>GB/T 16825.1-2008</w:t>
      </w:r>
      <w:r w:rsidRPr="00E23FEE">
        <w:t>静力单轴试验机的检验</w:t>
      </w:r>
      <w:r w:rsidRPr="00E23FEE">
        <w:t xml:space="preserve"> </w:t>
      </w:r>
      <w:r w:rsidRPr="00E23FEE">
        <w:t>第</w:t>
      </w:r>
      <w:r w:rsidRPr="00E23FEE">
        <w:t>1</w:t>
      </w:r>
      <w:r w:rsidRPr="00E23FEE">
        <w:t>部分</w:t>
      </w:r>
      <w:r w:rsidRPr="00E23FEE">
        <w:t xml:space="preserve">: </w:t>
      </w:r>
      <w:r w:rsidRPr="00E23FEE">
        <w:t>拉力和</w:t>
      </w:r>
      <w:r w:rsidRPr="00E23FEE">
        <w:t>(</w:t>
      </w:r>
      <w:r w:rsidRPr="00E23FEE">
        <w:t>或</w:t>
      </w:r>
      <w:r w:rsidRPr="00E23FEE">
        <w:t>)</w:t>
      </w:r>
      <w:r w:rsidRPr="00E23FEE">
        <w:t>压力试验机测力系统的检验与校准</w:t>
      </w:r>
      <w:r w:rsidRPr="00E23FEE">
        <w:rPr>
          <w:rFonts w:hint="eastAsia"/>
        </w:rPr>
        <w:t>(</w:t>
      </w:r>
      <w:r w:rsidRPr="00E23FEE">
        <w:t xml:space="preserve">ISO 7500-1:2004 </w:t>
      </w:r>
      <w:r w:rsidRPr="00E23FEE">
        <w:rPr>
          <w:rFonts w:hint="eastAsia"/>
        </w:rPr>
        <w:t>,</w:t>
      </w:r>
      <w:r w:rsidRPr="00E23FEE">
        <w:t>IDT</w:t>
      </w:r>
      <w:r w:rsidRPr="00E23FEE">
        <w:rPr>
          <w:rFonts w:hint="eastAsia"/>
        </w:rPr>
        <w:t>)</w:t>
      </w:r>
    </w:p>
    <w:p w:rsidR="008B01EB" w:rsidRDefault="008B01EB" w:rsidP="008B01EB">
      <w:pPr>
        <w:ind w:firstLineChars="200" w:firstLine="420"/>
      </w:pPr>
      <w:r>
        <w:rPr>
          <w:rFonts w:hint="eastAsia"/>
        </w:rPr>
        <w:t>GB/T 19089</w:t>
      </w:r>
      <w:r>
        <w:rPr>
          <w:rFonts w:hint="eastAsia"/>
        </w:rPr>
        <w:t>橡胶或塑料涂覆织物</w:t>
      </w:r>
      <w:r>
        <w:t xml:space="preserve">  </w:t>
      </w:r>
      <w:r>
        <w:rPr>
          <w:rFonts w:hint="eastAsia"/>
        </w:rPr>
        <w:t>耐磨性测定</w:t>
      </w:r>
      <w:r>
        <w:rPr>
          <w:rFonts w:hint="eastAsia"/>
        </w:rPr>
        <w:t xml:space="preserve"> </w:t>
      </w:r>
      <w:r>
        <w:rPr>
          <w:rFonts w:hint="eastAsia"/>
        </w:rPr>
        <w:t>马丁代尔法（</w:t>
      </w:r>
      <w:r>
        <w:rPr>
          <w:rFonts w:hint="eastAsia"/>
        </w:rPr>
        <w:t>GB/T 19089-2012</w:t>
      </w:r>
      <w:r>
        <w:rPr>
          <w:rFonts w:hint="eastAsia"/>
        </w:rPr>
        <w:t>，</w:t>
      </w:r>
      <w:r>
        <w:t>ISO 5470-2</w:t>
      </w:r>
      <w:r>
        <w:rPr>
          <w:rFonts w:hint="eastAsia"/>
        </w:rPr>
        <w:t>：</w:t>
      </w:r>
      <w:r>
        <w:rPr>
          <w:rFonts w:hint="eastAsia"/>
        </w:rPr>
        <w:t>2003</w:t>
      </w:r>
      <w:r>
        <w:rPr>
          <w:rFonts w:hint="eastAsia"/>
        </w:rPr>
        <w:t>，</w:t>
      </w:r>
      <w:r>
        <w:rPr>
          <w:rFonts w:hint="eastAsia"/>
        </w:rPr>
        <w:t>IDT</w:t>
      </w:r>
      <w:r>
        <w:rPr>
          <w:rFonts w:hint="eastAsia"/>
        </w:rPr>
        <w:t>）</w:t>
      </w:r>
    </w:p>
    <w:p w:rsidR="008B01EB" w:rsidRDefault="008B01EB" w:rsidP="008B01EB">
      <w:pPr>
        <w:ind w:firstLineChars="200" w:firstLine="420"/>
      </w:pPr>
      <w:r>
        <w:rPr>
          <w:rFonts w:hint="eastAsia"/>
        </w:rPr>
        <w:t>GB/T 20027</w:t>
      </w:r>
      <w:r>
        <w:rPr>
          <w:rFonts w:hint="eastAsia"/>
        </w:rPr>
        <w:t>橡胶或塑料涂覆织物</w:t>
      </w:r>
      <w:r>
        <w:rPr>
          <w:rFonts w:hint="eastAsia"/>
        </w:rPr>
        <w:t xml:space="preserve">  </w:t>
      </w:r>
      <w:r>
        <w:rPr>
          <w:rFonts w:hint="eastAsia"/>
        </w:rPr>
        <w:t>破裂强度的测定（</w:t>
      </w:r>
      <w:r>
        <w:rPr>
          <w:rFonts w:hint="eastAsia"/>
        </w:rPr>
        <w:t>GB/T 20027-2005</w:t>
      </w:r>
      <w:r>
        <w:rPr>
          <w:rFonts w:hint="eastAsia"/>
        </w:rPr>
        <w:t>，</w:t>
      </w:r>
      <w:r>
        <w:rPr>
          <w:rFonts w:hint="eastAsia"/>
        </w:rPr>
        <w:t>ISO 3303:1990,IDT</w:t>
      </w:r>
      <w:r>
        <w:rPr>
          <w:rFonts w:hint="eastAsia"/>
        </w:rPr>
        <w:t>）</w:t>
      </w:r>
    </w:p>
    <w:p w:rsidR="008B01EB" w:rsidRDefault="008B01EB" w:rsidP="008B01EB">
      <w:pPr>
        <w:ind w:firstLineChars="200" w:firstLine="420"/>
      </w:pPr>
      <w:r>
        <w:rPr>
          <w:rFonts w:hint="eastAsia"/>
        </w:rPr>
        <w:t xml:space="preserve">GB 20653 </w:t>
      </w:r>
      <w:r>
        <w:rPr>
          <w:rFonts w:hint="eastAsia"/>
        </w:rPr>
        <w:t>职业用高可视性警示服</w:t>
      </w:r>
      <w:r>
        <w:rPr>
          <w:rFonts w:hint="eastAsia"/>
        </w:rPr>
        <w:t xml:space="preserve"> </w:t>
      </w:r>
      <w:r>
        <w:rPr>
          <w:rFonts w:hint="eastAsia"/>
        </w:rPr>
        <w:t>（</w:t>
      </w:r>
      <w:r>
        <w:rPr>
          <w:rFonts w:hint="eastAsia"/>
        </w:rPr>
        <w:t>GB 20653-2006</w:t>
      </w:r>
      <w:r>
        <w:rPr>
          <w:rFonts w:hint="eastAsia"/>
        </w:rPr>
        <w:t>，</w:t>
      </w:r>
      <w:r>
        <w:t xml:space="preserve">EN 471 </w:t>
      </w:r>
      <w:r>
        <w:rPr>
          <w:rFonts w:hint="eastAsia"/>
        </w:rPr>
        <w:t>：</w:t>
      </w:r>
      <w:r>
        <w:rPr>
          <w:rFonts w:hint="eastAsia"/>
        </w:rPr>
        <w:t>2003</w:t>
      </w:r>
      <w:r>
        <w:rPr>
          <w:rFonts w:hint="eastAsia"/>
        </w:rPr>
        <w:t>，</w:t>
      </w:r>
      <w:r>
        <w:rPr>
          <w:rFonts w:hint="eastAsia"/>
        </w:rPr>
        <w:t>MOD</w:t>
      </w:r>
      <w:r>
        <w:rPr>
          <w:rFonts w:hint="eastAsia"/>
        </w:rPr>
        <w:t>）</w:t>
      </w:r>
    </w:p>
    <w:p w:rsidR="008B01EB" w:rsidRDefault="008B01EB" w:rsidP="008B01EB">
      <w:pPr>
        <w:ind w:firstLineChars="200" w:firstLine="420"/>
      </w:pPr>
      <w:r>
        <w:rPr>
          <w:rFonts w:hint="eastAsia"/>
        </w:rPr>
        <w:t xml:space="preserve">GB/T 24133 </w:t>
      </w:r>
      <w:r>
        <w:rPr>
          <w:rFonts w:hint="eastAsia"/>
        </w:rPr>
        <w:t>橡胶或塑料涂覆织物</w:t>
      </w:r>
      <w:r>
        <w:t xml:space="preserve"> </w:t>
      </w:r>
      <w:r>
        <w:rPr>
          <w:rFonts w:hint="eastAsia"/>
        </w:rPr>
        <w:t>调节和试验的标准环境</w:t>
      </w:r>
      <w:r>
        <w:rPr>
          <w:rFonts w:hint="eastAsia"/>
        </w:rPr>
        <w:t>(GB/T 24133-2009</w:t>
      </w:r>
      <w:r>
        <w:rPr>
          <w:rFonts w:hint="eastAsia"/>
        </w:rPr>
        <w:t>，</w:t>
      </w:r>
      <w:r>
        <w:t xml:space="preserve">ISO 2231 </w:t>
      </w:r>
      <w:r>
        <w:rPr>
          <w:rFonts w:hint="eastAsia"/>
        </w:rPr>
        <w:t>:1989,IDT)</w:t>
      </w:r>
    </w:p>
    <w:p w:rsidR="008B01EB" w:rsidRPr="00E23FEE" w:rsidRDefault="008B01EB" w:rsidP="008B01EB">
      <w:pPr>
        <w:ind w:firstLineChars="200" w:firstLine="420"/>
      </w:pPr>
      <w:r w:rsidRPr="00E23FEE">
        <w:rPr>
          <w:rFonts w:hint="eastAsia"/>
        </w:rPr>
        <w:t>GB/T 24135</w:t>
      </w:r>
      <w:r w:rsidRPr="00E23FEE">
        <w:rPr>
          <w:rFonts w:hint="eastAsia"/>
        </w:rPr>
        <w:t>橡胶或塑料涂覆织物</w:t>
      </w:r>
      <w:r w:rsidRPr="00E23FEE">
        <w:rPr>
          <w:rFonts w:hint="eastAsia"/>
        </w:rPr>
        <w:t xml:space="preserve"> </w:t>
      </w:r>
      <w:r w:rsidRPr="00E23FEE">
        <w:rPr>
          <w:rFonts w:hint="eastAsia"/>
        </w:rPr>
        <w:t>加速老化试验（</w:t>
      </w:r>
      <w:r w:rsidRPr="00E23FEE">
        <w:rPr>
          <w:rFonts w:hint="eastAsia"/>
        </w:rPr>
        <w:t>GB/T 24135-2009</w:t>
      </w:r>
      <w:r w:rsidRPr="00E23FEE">
        <w:rPr>
          <w:rFonts w:hint="eastAsia"/>
        </w:rPr>
        <w:t>，</w:t>
      </w:r>
      <w:r w:rsidRPr="00E23FEE">
        <w:rPr>
          <w:rFonts w:hint="eastAsia"/>
        </w:rPr>
        <w:t>ISO 1419:1995,IDT</w:t>
      </w:r>
      <w:r w:rsidRPr="00E23FEE">
        <w:rPr>
          <w:rFonts w:hint="eastAsia"/>
        </w:rPr>
        <w:t>）</w:t>
      </w:r>
    </w:p>
    <w:p w:rsidR="008B01EB" w:rsidRPr="00E23FEE" w:rsidRDefault="008B01EB" w:rsidP="008B01EB">
      <w:pPr>
        <w:ind w:firstLineChars="200" w:firstLine="420"/>
      </w:pPr>
      <w:r w:rsidRPr="00E23FEE">
        <w:rPr>
          <w:rFonts w:hint="eastAsia"/>
        </w:rPr>
        <w:t xml:space="preserve">HG/T 2715 </w:t>
      </w:r>
      <w:r w:rsidRPr="00E23FEE">
        <w:rPr>
          <w:rFonts w:hint="eastAsia"/>
        </w:rPr>
        <w:t>橡胶或塑料涂覆织物</w:t>
      </w:r>
      <w:r w:rsidRPr="00E23FEE">
        <w:rPr>
          <w:rFonts w:hint="eastAsia"/>
        </w:rPr>
        <w:t xml:space="preserve"> </w:t>
      </w:r>
      <w:r w:rsidRPr="00E23FEE">
        <w:rPr>
          <w:rFonts w:hint="eastAsia"/>
        </w:rPr>
        <w:t>抗粘合性的测定（</w:t>
      </w:r>
      <w:r w:rsidRPr="00E23FEE">
        <w:rPr>
          <w:rFonts w:hint="eastAsia"/>
        </w:rPr>
        <w:t>HG/T2715-1995</w:t>
      </w:r>
      <w:r w:rsidRPr="00E23FEE">
        <w:rPr>
          <w:rFonts w:hint="eastAsia"/>
        </w:rPr>
        <w:t>，</w:t>
      </w:r>
      <w:proofErr w:type="spellStart"/>
      <w:r w:rsidRPr="00E23FEE">
        <w:rPr>
          <w:rFonts w:hint="eastAsia"/>
        </w:rPr>
        <w:t>eqv</w:t>
      </w:r>
      <w:proofErr w:type="spellEnd"/>
      <w:r w:rsidRPr="00E23FEE">
        <w:rPr>
          <w:rFonts w:hint="eastAsia"/>
        </w:rPr>
        <w:t xml:space="preserve"> </w:t>
      </w:r>
      <w:r w:rsidRPr="00E23FEE">
        <w:t xml:space="preserve">ISO 5978 </w:t>
      </w:r>
      <w:r w:rsidRPr="00E23FEE">
        <w:rPr>
          <w:rFonts w:hint="eastAsia"/>
        </w:rPr>
        <w:t>：</w:t>
      </w:r>
      <w:r w:rsidRPr="00E23FEE">
        <w:rPr>
          <w:rFonts w:hint="eastAsia"/>
        </w:rPr>
        <w:t>1990</w:t>
      </w:r>
      <w:r w:rsidRPr="00E23FEE">
        <w:rPr>
          <w:rFonts w:hint="eastAsia"/>
        </w:rPr>
        <w:t>）</w:t>
      </w:r>
    </w:p>
    <w:p w:rsidR="008B01EB" w:rsidRDefault="008B01EB" w:rsidP="008B01EB">
      <w:pPr>
        <w:ind w:firstLineChars="200" w:firstLine="420"/>
      </w:pPr>
      <w:r>
        <w:t xml:space="preserve">ISO 2602 </w:t>
      </w:r>
      <w:r>
        <w:rPr>
          <w:rFonts w:hint="eastAsia"/>
        </w:rPr>
        <w:t>试验结果的统计学解释</w:t>
      </w:r>
      <w:r>
        <w:t xml:space="preserve"> — </w:t>
      </w:r>
      <w:r>
        <w:rPr>
          <w:rFonts w:hint="eastAsia"/>
        </w:rPr>
        <w:t>平均值估计</w:t>
      </w:r>
      <w:r>
        <w:t>—</w:t>
      </w:r>
      <w:r>
        <w:rPr>
          <w:rFonts w:hint="eastAsia"/>
        </w:rPr>
        <w:t>置信区间</w:t>
      </w:r>
    </w:p>
    <w:p w:rsidR="008B01EB" w:rsidRDefault="008B01EB" w:rsidP="008B01EB">
      <w:pPr>
        <w:ind w:firstLineChars="200" w:firstLine="420"/>
      </w:pPr>
      <w:r>
        <w:t xml:space="preserve">ISO 3207 </w:t>
      </w:r>
      <w:r>
        <w:rPr>
          <w:rFonts w:hint="eastAsia"/>
        </w:rPr>
        <w:t>数据统计学解释</w:t>
      </w:r>
      <w:r>
        <w:t xml:space="preserve"> — </w:t>
      </w:r>
      <w:r>
        <w:rPr>
          <w:rFonts w:hint="eastAsia"/>
        </w:rPr>
        <w:t>统计公差区间的确定</w:t>
      </w:r>
    </w:p>
    <w:p w:rsidR="008B01EB" w:rsidRDefault="008B01EB" w:rsidP="008B01EB">
      <w:pPr>
        <w:ind w:firstLineChars="200" w:firstLine="420"/>
      </w:pPr>
      <w:r>
        <w:lastRenderedPageBreak/>
        <w:t xml:space="preserve">BS 3424-38 </w:t>
      </w:r>
      <w:r>
        <w:rPr>
          <w:rFonts w:hint="eastAsia"/>
        </w:rPr>
        <w:t>涂覆织物试验</w:t>
      </w:r>
      <w:r>
        <w:t xml:space="preserve"> — </w:t>
      </w:r>
      <w:r>
        <w:rPr>
          <w:rFonts w:hint="eastAsia"/>
        </w:rPr>
        <w:t>部分</w:t>
      </w:r>
      <w:r>
        <w:t>38</w:t>
      </w:r>
      <w:r>
        <w:rPr>
          <w:rFonts w:hint="eastAsia"/>
        </w:rPr>
        <w:t>：破损碎裂强度的测定</w:t>
      </w:r>
    </w:p>
    <w:p w:rsidR="008B01EB" w:rsidRPr="00620981" w:rsidRDefault="008B01EB" w:rsidP="008B01EB">
      <w:pPr>
        <w:ind w:firstLineChars="200" w:firstLine="420"/>
      </w:pPr>
    </w:p>
    <w:p w:rsidR="008B01EB" w:rsidRDefault="008B01EB" w:rsidP="00913E85">
      <w:pPr>
        <w:pStyle w:val="a4"/>
        <w:spacing w:before="312" w:after="312"/>
      </w:pPr>
      <w:r>
        <w:rPr>
          <w:rFonts w:hint="eastAsia"/>
        </w:rPr>
        <w:t>术语和定义</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涂覆织物</w:t>
      </w:r>
      <w:r w:rsidRPr="00E8010D">
        <w:t xml:space="preserve"> coated fabric</w:t>
      </w:r>
    </w:p>
    <w:p w:rsidR="008B01EB" w:rsidRPr="002836C7" w:rsidRDefault="008B01EB" w:rsidP="008B01EB">
      <w:pPr>
        <w:ind w:firstLineChars="200" w:firstLine="420"/>
      </w:pPr>
      <w:r w:rsidRPr="002836C7">
        <w:rPr>
          <w:rFonts w:hint="eastAsia"/>
        </w:rPr>
        <w:t>由至少一层纺织物基布（机织、针织或无纺布）和一层以上连续的聚合物膜层紧密粘合或胶粘在一起的织物。</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抗渗水性</w:t>
      </w:r>
      <w:r w:rsidRPr="00E8010D">
        <w:t xml:space="preserve"> water penetration resistance WPR</w:t>
      </w:r>
    </w:p>
    <w:p w:rsidR="008B01EB" w:rsidRPr="00E8010D" w:rsidRDefault="008B01EB" w:rsidP="008B01EB">
      <w:pPr>
        <w:ind w:firstLineChars="200" w:firstLine="420"/>
      </w:pPr>
      <w:r w:rsidRPr="00E8010D">
        <w:rPr>
          <w:rFonts w:hint="eastAsia"/>
        </w:rPr>
        <w:t>按</w:t>
      </w:r>
      <w:r w:rsidRPr="00E8010D">
        <w:rPr>
          <w:rFonts w:hint="eastAsia"/>
        </w:rPr>
        <w:t>GB/T4744</w:t>
      </w:r>
      <w:r w:rsidRPr="00E8010D">
        <w:rPr>
          <w:rFonts w:hint="eastAsia"/>
        </w:rPr>
        <w:t>进行试验，以</w:t>
      </w:r>
      <w:r w:rsidRPr="00E8010D">
        <w:t>60</w:t>
      </w:r>
      <w:bookmarkStart w:id="18" w:name="OLE_LINK3"/>
      <w:r w:rsidRPr="00E8010D">
        <w:t xml:space="preserve"> cmH2O</w:t>
      </w:r>
      <w:bookmarkEnd w:id="18"/>
      <w:r w:rsidRPr="00E8010D">
        <w:rPr>
          <w:rFonts w:hint="eastAsia"/>
        </w:rPr>
        <w:t>柱</w:t>
      </w:r>
      <w:r w:rsidRPr="00E8010D">
        <w:t>/min</w:t>
      </w:r>
      <w:r w:rsidRPr="00E8010D">
        <w:rPr>
          <w:rFonts w:hint="eastAsia"/>
        </w:rPr>
        <w:t>的速率升压时，涂覆织物承受静水压的能力。</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透湿性</w:t>
      </w:r>
      <w:r w:rsidRPr="00E8010D">
        <w:t xml:space="preserve">  water  </w:t>
      </w:r>
      <w:proofErr w:type="spellStart"/>
      <w:r w:rsidRPr="00E8010D">
        <w:t>vapour</w:t>
      </w:r>
      <w:proofErr w:type="spellEnd"/>
      <w:r w:rsidRPr="00E8010D">
        <w:t xml:space="preserve">  permeability</w:t>
      </w:r>
    </w:p>
    <w:p w:rsidR="008B01EB" w:rsidRPr="00E8010D" w:rsidRDefault="008B01EB" w:rsidP="008B01EB">
      <w:pPr>
        <w:ind w:firstLineChars="200" w:firstLine="420"/>
      </w:pPr>
      <w:r w:rsidRPr="00E8010D">
        <w:rPr>
          <w:rFonts w:hint="eastAsia"/>
        </w:rPr>
        <w:t>涂覆织物在具有抗渗水性的同时及在规定试验条件下可透过水蒸汽的能力。</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透湿系数</w:t>
      </w:r>
      <w:r w:rsidRPr="00E8010D">
        <w:t xml:space="preserve"> water </w:t>
      </w:r>
      <w:proofErr w:type="spellStart"/>
      <w:r w:rsidRPr="00E8010D">
        <w:t>vapour</w:t>
      </w:r>
      <w:proofErr w:type="spellEnd"/>
      <w:r w:rsidRPr="00E8010D">
        <w:t xml:space="preserve"> permeability index  WVPI</w:t>
      </w:r>
    </w:p>
    <w:p w:rsidR="008B01EB" w:rsidRPr="00E8010D" w:rsidRDefault="008B01EB" w:rsidP="008B01EB">
      <w:pPr>
        <w:ind w:firstLineChars="200" w:firstLine="420"/>
      </w:pPr>
      <w:r w:rsidRPr="00E8010D">
        <w:rPr>
          <w:rFonts w:hint="eastAsia"/>
        </w:rPr>
        <w:t>织物透湿量与已知标准材料透湿量相比的百分数。</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脱层</w:t>
      </w:r>
      <w:r w:rsidRPr="00E8010D">
        <w:t xml:space="preserve"> </w:t>
      </w:r>
      <w:proofErr w:type="spellStart"/>
      <w:r w:rsidRPr="00E8010D">
        <w:t>delamination</w:t>
      </w:r>
      <w:proofErr w:type="spellEnd"/>
    </w:p>
    <w:p w:rsidR="008B01EB" w:rsidRPr="00E8010D" w:rsidRDefault="008B01EB" w:rsidP="008B01EB">
      <w:pPr>
        <w:ind w:firstLineChars="200" w:firstLine="420"/>
      </w:pPr>
      <w:r w:rsidRPr="00E8010D">
        <w:rPr>
          <w:rFonts w:hint="eastAsia"/>
        </w:rPr>
        <w:t>涂覆织物的两个以上组合层全部或部分分离。</w:t>
      </w:r>
    </w:p>
    <w:p w:rsidR="008B01EB" w:rsidRPr="00E91D1E" w:rsidRDefault="008B01EB" w:rsidP="008B01EB">
      <w:pPr>
        <w:ind w:firstLineChars="200" w:firstLine="360"/>
        <w:rPr>
          <w:sz w:val="18"/>
          <w:szCs w:val="18"/>
        </w:rPr>
      </w:pPr>
      <w:r w:rsidRPr="00E91D1E">
        <w:rPr>
          <w:rFonts w:hint="eastAsia"/>
          <w:sz w:val="18"/>
          <w:szCs w:val="18"/>
        </w:rPr>
        <w:t>注：这里指的可以是织物与涂层间的分离，也可以是实际涂覆膜层之间的分离。</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单面基布涂覆织物</w:t>
      </w:r>
      <w:r w:rsidRPr="00E8010D">
        <w:t xml:space="preserve"> single-</w:t>
      </w:r>
      <w:bookmarkStart w:id="19" w:name="OLE_LINK29"/>
      <w:r w:rsidRPr="00E8010D">
        <w:t>texture</w:t>
      </w:r>
      <w:bookmarkEnd w:id="19"/>
      <w:r w:rsidRPr="00E8010D">
        <w:t xml:space="preserve"> coated fabric</w:t>
      </w:r>
    </w:p>
    <w:p w:rsidR="008B01EB" w:rsidRPr="00E8010D" w:rsidRDefault="008B01EB" w:rsidP="00913E85">
      <w:pPr>
        <w:pStyle w:val="a5"/>
        <w:numPr>
          <w:ilvl w:val="0"/>
          <w:numId w:val="0"/>
        </w:numPr>
        <w:spacing w:before="156" w:after="156"/>
        <w:ind w:firstLineChars="200" w:firstLine="420"/>
      </w:pPr>
      <w:r w:rsidRPr="00E8010D">
        <w:rPr>
          <w:rFonts w:hint="eastAsia"/>
        </w:rPr>
        <w:t>单面涂覆织物</w:t>
      </w:r>
      <w:r w:rsidRPr="00E8010D">
        <w:t xml:space="preserve"> single</w:t>
      </w:r>
      <w:r w:rsidRPr="00E8010D">
        <w:rPr>
          <w:rFonts w:hint="eastAsia"/>
        </w:rPr>
        <w:t xml:space="preserve"> </w:t>
      </w:r>
      <w:r w:rsidRPr="00E8010D">
        <w:t>faced coated fabric</w:t>
      </w:r>
    </w:p>
    <w:p w:rsidR="008B01EB" w:rsidRPr="00E8010D" w:rsidRDefault="008B01EB" w:rsidP="008B01EB">
      <w:pPr>
        <w:ind w:firstLineChars="200" w:firstLine="420"/>
      </w:pPr>
      <w:r w:rsidRPr="00E8010D">
        <w:rPr>
          <w:rFonts w:hint="eastAsia"/>
        </w:rPr>
        <w:t>涂覆织物由一面为涂覆聚合物和另一面为纺织物基布组成。</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双面涂覆织物</w:t>
      </w:r>
      <w:r w:rsidRPr="00E8010D">
        <w:t xml:space="preserve"> double-faced coated fabric</w:t>
      </w:r>
    </w:p>
    <w:p w:rsidR="008B01EB" w:rsidRPr="00E8010D" w:rsidRDefault="008B01EB" w:rsidP="008B01EB">
      <w:pPr>
        <w:ind w:firstLineChars="200" w:firstLine="420"/>
      </w:pPr>
      <w:r w:rsidRPr="00E8010D">
        <w:rPr>
          <w:rFonts w:hint="eastAsia"/>
        </w:rPr>
        <w:t>涂覆织物的两面由涂覆聚合物组成。</w:t>
      </w:r>
    </w:p>
    <w:p w:rsidR="008B01EB" w:rsidRPr="00E8010D" w:rsidRDefault="008B01EB" w:rsidP="00913E85">
      <w:pPr>
        <w:pStyle w:val="a5"/>
        <w:spacing w:before="156" w:after="156"/>
      </w:pPr>
    </w:p>
    <w:p w:rsidR="008B01EB" w:rsidRPr="00E8010D" w:rsidRDefault="008B01EB" w:rsidP="00913E85">
      <w:pPr>
        <w:pStyle w:val="a5"/>
        <w:numPr>
          <w:ilvl w:val="0"/>
          <w:numId w:val="0"/>
        </w:numPr>
        <w:spacing w:before="156" w:after="156"/>
        <w:ind w:firstLineChars="200" w:firstLine="420"/>
      </w:pPr>
      <w:r w:rsidRPr="00E8010D">
        <w:rPr>
          <w:rFonts w:hint="eastAsia"/>
        </w:rPr>
        <w:t>双面基布涂覆织物</w:t>
      </w:r>
      <w:r w:rsidRPr="00E8010D">
        <w:t xml:space="preserve"> double-textured coated</w:t>
      </w:r>
      <w:r w:rsidRPr="00E8010D">
        <w:rPr>
          <w:rFonts w:hint="eastAsia"/>
        </w:rPr>
        <w:t xml:space="preserve"> </w:t>
      </w:r>
      <w:r w:rsidRPr="00E8010D">
        <w:t>fabric</w:t>
      </w:r>
    </w:p>
    <w:p w:rsidR="008B01EB" w:rsidRDefault="008B01EB" w:rsidP="008B01EB">
      <w:pPr>
        <w:ind w:firstLineChars="200" w:firstLine="420"/>
      </w:pPr>
      <w:r w:rsidRPr="00E8010D">
        <w:rPr>
          <w:rFonts w:hint="eastAsia"/>
        </w:rPr>
        <w:lastRenderedPageBreak/>
        <w:t>涂覆织物的两表面为纺织物的涂覆织物。</w:t>
      </w:r>
    </w:p>
    <w:p w:rsidR="008B01EB" w:rsidRDefault="008B01EB" w:rsidP="00913E85">
      <w:pPr>
        <w:pStyle w:val="a4"/>
        <w:spacing w:before="312" w:after="312"/>
      </w:pPr>
      <w:r>
        <w:rPr>
          <w:rFonts w:hint="eastAsia"/>
        </w:rPr>
        <w:t>标记和信息</w:t>
      </w:r>
    </w:p>
    <w:p w:rsidR="008B01EB" w:rsidRDefault="008B01EB" w:rsidP="00913E85">
      <w:pPr>
        <w:pStyle w:val="a5"/>
        <w:spacing w:before="156" w:after="156"/>
      </w:pPr>
      <w:r w:rsidRPr="00B43408">
        <w:rPr>
          <w:rFonts w:hint="eastAsia"/>
        </w:rPr>
        <w:t>涂覆聚合物名称代码</w:t>
      </w:r>
    </w:p>
    <w:p w:rsidR="008B01EB" w:rsidRPr="001A632A" w:rsidRDefault="008B01EB" w:rsidP="008B01EB">
      <w:pPr>
        <w:pStyle w:val="aff8"/>
      </w:pPr>
      <w:r w:rsidRPr="001A632A">
        <w:rPr>
          <w:rFonts w:hint="eastAsia"/>
        </w:rPr>
        <w:t>涂覆织物的适用涂覆聚合物代码见表</w:t>
      </w:r>
      <w:r w:rsidRPr="001A632A">
        <w:t>1</w:t>
      </w:r>
      <w:r w:rsidRPr="001A632A">
        <w:rPr>
          <w:rFonts w:hint="eastAsia"/>
        </w:rPr>
        <w:t>。</w:t>
      </w:r>
    </w:p>
    <w:p w:rsidR="008B01EB" w:rsidRDefault="008B01EB" w:rsidP="00913E85">
      <w:pPr>
        <w:pStyle w:val="affffff3"/>
        <w:spacing w:before="156" w:after="156"/>
      </w:pPr>
      <w:r>
        <w:rPr>
          <w:rFonts w:hint="eastAsia"/>
        </w:rPr>
        <w:t>涂覆聚合物名称代码</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899"/>
        <w:gridCol w:w="5623"/>
      </w:tblGrid>
      <w:tr w:rsidR="008B01EB" w:rsidRPr="00BB474C" w:rsidTr="00A92DA7">
        <w:trPr>
          <w:trHeight w:val="363"/>
        </w:trPr>
        <w:tc>
          <w:tcPr>
            <w:tcW w:w="1701" w:type="pct"/>
            <w:tcBorders>
              <w:top w:val="single" w:sz="12" w:space="0" w:color="auto"/>
              <w:bottom w:val="single" w:sz="12" w:space="0" w:color="auto"/>
            </w:tcBorders>
            <w:vAlign w:val="center"/>
          </w:tcPr>
          <w:p w:rsidR="008B01EB" w:rsidRPr="00BB474C" w:rsidRDefault="008B01EB" w:rsidP="00A92DA7">
            <w:pPr>
              <w:pStyle w:val="aff8"/>
              <w:jc w:val="center"/>
              <w:rPr>
                <w:rFonts w:ascii="黑体" w:eastAsia="黑体" w:hAnsi="黑体"/>
                <w:szCs w:val="21"/>
              </w:rPr>
            </w:pPr>
            <w:r w:rsidRPr="00BB474C">
              <w:rPr>
                <w:rFonts w:ascii="黑体" w:eastAsia="黑体" w:hAnsi="黑体" w:hint="eastAsia"/>
                <w:szCs w:val="21"/>
              </w:rPr>
              <w:t>代码</w:t>
            </w:r>
          </w:p>
        </w:tc>
        <w:tc>
          <w:tcPr>
            <w:tcW w:w="3299" w:type="pct"/>
            <w:tcBorders>
              <w:top w:val="single" w:sz="12" w:space="0" w:color="auto"/>
              <w:bottom w:val="single" w:sz="12" w:space="0" w:color="auto"/>
            </w:tcBorders>
            <w:vAlign w:val="center"/>
          </w:tcPr>
          <w:p w:rsidR="008B01EB" w:rsidRPr="00BB474C" w:rsidRDefault="008B01EB" w:rsidP="00A92DA7">
            <w:pPr>
              <w:pStyle w:val="aff8"/>
              <w:jc w:val="center"/>
              <w:rPr>
                <w:rFonts w:ascii="黑体" w:eastAsia="黑体" w:hAnsi="黑体"/>
                <w:szCs w:val="21"/>
              </w:rPr>
            </w:pPr>
            <w:r w:rsidRPr="00BB474C">
              <w:rPr>
                <w:rFonts w:ascii="黑体" w:eastAsia="黑体" w:hAnsi="黑体" w:hint="eastAsia"/>
                <w:szCs w:val="21"/>
              </w:rPr>
              <w:t>聚合物名称</w:t>
            </w:r>
          </w:p>
        </w:tc>
      </w:tr>
      <w:tr w:rsidR="008B01EB" w:rsidRPr="00BB474C" w:rsidTr="00A92DA7">
        <w:trPr>
          <w:trHeight w:val="363"/>
        </w:trPr>
        <w:tc>
          <w:tcPr>
            <w:tcW w:w="1701" w:type="pct"/>
            <w:tcBorders>
              <w:top w:val="single" w:sz="12" w:space="0" w:color="auto"/>
            </w:tcBorders>
            <w:vAlign w:val="center"/>
          </w:tcPr>
          <w:p w:rsidR="008B01EB" w:rsidRPr="00BB474C" w:rsidRDefault="008B01EB" w:rsidP="00A92DA7">
            <w:pPr>
              <w:pStyle w:val="aff8"/>
              <w:jc w:val="center"/>
              <w:rPr>
                <w:rFonts w:hAnsi="宋体"/>
                <w:szCs w:val="21"/>
              </w:rPr>
            </w:pPr>
            <w:r w:rsidRPr="00BB474C">
              <w:rPr>
                <w:rFonts w:hAnsi="宋体"/>
                <w:szCs w:val="21"/>
              </w:rPr>
              <w:t>PU(AU</w:t>
            </w:r>
            <w:r w:rsidRPr="00BB474C">
              <w:rPr>
                <w:rFonts w:hAnsi="宋体" w:hint="eastAsia"/>
                <w:szCs w:val="21"/>
              </w:rPr>
              <w:t>或</w:t>
            </w:r>
            <w:r w:rsidRPr="00BB474C">
              <w:rPr>
                <w:rFonts w:hAnsi="宋体"/>
                <w:szCs w:val="21"/>
              </w:rPr>
              <w:t>EU)</w:t>
            </w:r>
          </w:p>
        </w:tc>
        <w:tc>
          <w:tcPr>
            <w:tcW w:w="3299" w:type="pct"/>
            <w:tcBorders>
              <w:top w:val="single" w:sz="12" w:space="0" w:color="auto"/>
            </w:tcBorders>
            <w:vAlign w:val="center"/>
          </w:tcPr>
          <w:p w:rsidR="008B01EB" w:rsidRPr="00BB474C" w:rsidRDefault="008B01EB" w:rsidP="00A92DA7">
            <w:pPr>
              <w:pStyle w:val="aff8"/>
              <w:jc w:val="center"/>
              <w:rPr>
                <w:rFonts w:hAnsi="宋体"/>
                <w:szCs w:val="21"/>
              </w:rPr>
            </w:pPr>
            <w:r w:rsidRPr="00BB474C">
              <w:rPr>
                <w:rFonts w:hAnsi="宋体" w:hint="eastAsia"/>
                <w:szCs w:val="21"/>
              </w:rPr>
              <w:t>聚氨酯</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Q</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硅弹性体</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AC</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丙烯酸或其他涂覆物含有一层或多层聚氨酯和</w:t>
            </w:r>
            <w:r w:rsidRPr="00BB474C">
              <w:rPr>
                <w:rFonts w:hAnsi="宋体"/>
                <w:szCs w:val="21"/>
              </w:rPr>
              <w:t>/</w:t>
            </w:r>
            <w:r w:rsidRPr="00BB474C">
              <w:rPr>
                <w:rFonts w:hAnsi="宋体" w:hint="eastAsia"/>
                <w:szCs w:val="21"/>
              </w:rPr>
              <w:t>或硅弹性体</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NR</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天然橡胶</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CR</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氯丁橡胶</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NBR</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丁腈橡胶</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CSM</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氯磺化聚乙烯</w:t>
            </w:r>
          </w:p>
        </w:tc>
      </w:tr>
      <w:tr w:rsidR="008B01EB" w:rsidRPr="00BB474C" w:rsidTr="00A92DA7">
        <w:trPr>
          <w:trHeight w:val="363"/>
        </w:trPr>
        <w:tc>
          <w:tcPr>
            <w:tcW w:w="1701" w:type="pct"/>
            <w:vAlign w:val="center"/>
          </w:tcPr>
          <w:p w:rsidR="008B01EB" w:rsidRPr="00BB474C" w:rsidRDefault="008B01EB" w:rsidP="00A92DA7">
            <w:pPr>
              <w:pStyle w:val="aff8"/>
              <w:jc w:val="center"/>
              <w:rPr>
                <w:rFonts w:hAnsi="宋体"/>
                <w:szCs w:val="21"/>
              </w:rPr>
            </w:pPr>
            <w:r w:rsidRPr="00BB474C">
              <w:rPr>
                <w:rFonts w:hAnsi="宋体"/>
                <w:szCs w:val="21"/>
              </w:rPr>
              <w:t>PVC</w:t>
            </w:r>
          </w:p>
        </w:tc>
        <w:tc>
          <w:tcPr>
            <w:tcW w:w="3299" w:type="pct"/>
            <w:vAlign w:val="center"/>
          </w:tcPr>
          <w:p w:rsidR="008B01EB" w:rsidRPr="00BB474C" w:rsidRDefault="008B01EB" w:rsidP="00A92DA7">
            <w:pPr>
              <w:pStyle w:val="aff8"/>
              <w:jc w:val="center"/>
              <w:rPr>
                <w:rFonts w:hAnsi="宋体"/>
                <w:szCs w:val="21"/>
              </w:rPr>
            </w:pPr>
            <w:r w:rsidRPr="00BB474C">
              <w:rPr>
                <w:rFonts w:hAnsi="宋体" w:hint="eastAsia"/>
                <w:szCs w:val="21"/>
              </w:rPr>
              <w:t>聚氯乙烯</w:t>
            </w:r>
          </w:p>
        </w:tc>
      </w:tr>
    </w:tbl>
    <w:p w:rsidR="008B01EB" w:rsidRDefault="008B01EB" w:rsidP="00913E85">
      <w:pPr>
        <w:pStyle w:val="a5"/>
        <w:spacing w:before="156" w:after="156"/>
        <w:rPr>
          <w:rFonts w:hAnsi="黑体"/>
        </w:rPr>
      </w:pPr>
      <w:r w:rsidRPr="001A632A">
        <w:rPr>
          <w:rFonts w:hAnsi="黑体" w:hint="eastAsia"/>
        </w:rPr>
        <w:t>适用分类</w:t>
      </w:r>
    </w:p>
    <w:p w:rsidR="008B01EB" w:rsidRPr="00971F3E" w:rsidRDefault="008B01EB" w:rsidP="008B01EB">
      <w:pPr>
        <w:pStyle w:val="aff8"/>
      </w:pPr>
      <w:r w:rsidRPr="00971F3E">
        <w:rPr>
          <w:rFonts w:hint="eastAsia"/>
          <w:szCs w:val="21"/>
        </w:rPr>
        <w:t>涂覆织物按适用用途</w:t>
      </w:r>
      <w:r w:rsidRPr="00971F3E">
        <w:rPr>
          <w:rFonts w:hint="eastAsia"/>
        </w:rPr>
        <w:t>分类，分类代码和适用服装类型</w:t>
      </w:r>
      <w:r>
        <w:rPr>
          <w:rFonts w:hint="eastAsia"/>
        </w:rPr>
        <w:t>见表2。</w:t>
      </w:r>
    </w:p>
    <w:p w:rsidR="008B01EB" w:rsidRDefault="008B01EB" w:rsidP="008B01EB">
      <w:pPr>
        <w:ind w:firstLine="435"/>
        <w:jc w:val="center"/>
        <w:rPr>
          <w:rFonts w:ascii="黑体" w:eastAsia="黑体"/>
        </w:rPr>
      </w:pPr>
      <w:r>
        <w:rPr>
          <w:rFonts w:ascii="黑体" w:eastAsia="黑体" w:hint="eastAsia"/>
        </w:rPr>
        <w:t>表</w:t>
      </w:r>
      <w:r>
        <w:rPr>
          <w:rFonts w:ascii="黑体" w:eastAsia="黑体"/>
        </w:rPr>
        <w:t xml:space="preserve">2 </w:t>
      </w:r>
      <w:r>
        <w:rPr>
          <w:rFonts w:ascii="黑体" w:eastAsia="黑体" w:hint="eastAsia"/>
        </w:rPr>
        <w:t>产品分类代码</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899"/>
        <w:gridCol w:w="5623"/>
      </w:tblGrid>
      <w:tr w:rsidR="008B01EB" w:rsidRPr="00971F3E" w:rsidTr="00A92DA7">
        <w:trPr>
          <w:trHeight w:val="364"/>
          <w:jc w:val="center"/>
        </w:trPr>
        <w:tc>
          <w:tcPr>
            <w:tcW w:w="1701" w:type="pct"/>
            <w:tcBorders>
              <w:top w:val="single" w:sz="12" w:space="0" w:color="auto"/>
              <w:bottom w:val="single" w:sz="12" w:space="0" w:color="auto"/>
            </w:tcBorders>
            <w:vAlign w:val="center"/>
          </w:tcPr>
          <w:p w:rsidR="008B01EB" w:rsidRPr="00BB474C" w:rsidRDefault="008B01EB" w:rsidP="00A92DA7">
            <w:pPr>
              <w:jc w:val="center"/>
              <w:rPr>
                <w:rFonts w:ascii="黑体" w:eastAsia="黑体" w:hAnsi="黑体"/>
                <w:szCs w:val="21"/>
              </w:rPr>
            </w:pPr>
            <w:r w:rsidRPr="00BB474C">
              <w:rPr>
                <w:rFonts w:ascii="黑体" w:eastAsia="黑体" w:hAnsi="黑体" w:hint="eastAsia"/>
                <w:szCs w:val="21"/>
              </w:rPr>
              <w:t>分类代码</w:t>
            </w:r>
          </w:p>
        </w:tc>
        <w:tc>
          <w:tcPr>
            <w:tcW w:w="3299" w:type="pct"/>
            <w:tcBorders>
              <w:top w:val="single" w:sz="12" w:space="0" w:color="auto"/>
              <w:bottom w:val="single" w:sz="12" w:space="0" w:color="auto"/>
            </w:tcBorders>
            <w:vAlign w:val="center"/>
          </w:tcPr>
          <w:p w:rsidR="008B01EB" w:rsidRPr="00BB474C" w:rsidRDefault="008B01EB" w:rsidP="00A92DA7">
            <w:pPr>
              <w:jc w:val="center"/>
              <w:rPr>
                <w:rFonts w:ascii="黑体" w:eastAsia="黑体" w:hAnsi="黑体"/>
                <w:szCs w:val="21"/>
              </w:rPr>
            </w:pPr>
            <w:r w:rsidRPr="00BB474C">
              <w:rPr>
                <w:rFonts w:ascii="黑体" w:eastAsia="黑体" w:hAnsi="黑体" w:hint="eastAsia"/>
                <w:szCs w:val="21"/>
              </w:rPr>
              <w:t>适用服装用途简要描述</w:t>
            </w:r>
          </w:p>
        </w:tc>
      </w:tr>
      <w:tr w:rsidR="008B01EB" w:rsidRPr="00485099" w:rsidTr="00A92DA7">
        <w:trPr>
          <w:trHeight w:val="445"/>
          <w:jc w:val="center"/>
        </w:trPr>
        <w:tc>
          <w:tcPr>
            <w:tcW w:w="1701" w:type="pct"/>
            <w:tcBorders>
              <w:top w:val="single" w:sz="12" w:space="0" w:color="auto"/>
            </w:tcBorders>
            <w:vAlign w:val="center"/>
          </w:tcPr>
          <w:p w:rsidR="008B01EB" w:rsidRPr="00BB474C" w:rsidRDefault="008B01EB" w:rsidP="00A92DA7">
            <w:pPr>
              <w:jc w:val="center"/>
              <w:rPr>
                <w:rFonts w:ascii="宋体" w:hAnsi="宋体"/>
                <w:szCs w:val="21"/>
              </w:rPr>
            </w:pPr>
            <w:r w:rsidRPr="00BB474C">
              <w:rPr>
                <w:rFonts w:ascii="宋体" w:hAnsi="宋体"/>
                <w:szCs w:val="21"/>
              </w:rPr>
              <w:t>A</w:t>
            </w:r>
          </w:p>
        </w:tc>
        <w:tc>
          <w:tcPr>
            <w:tcW w:w="3299" w:type="pct"/>
            <w:tcBorders>
              <w:top w:val="single" w:sz="12" w:space="0" w:color="auto"/>
            </w:tcBorders>
            <w:vAlign w:val="center"/>
          </w:tcPr>
          <w:p w:rsidR="008B01EB" w:rsidRPr="00BB474C" w:rsidRDefault="008B01EB" w:rsidP="00A92DA7">
            <w:pPr>
              <w:jc w:val="center"/>
              <w:rPr>
                <w:rFonts w:ascii="宋体" w:hAnsi="宋体"/>
                <w:szCs w:val="21"/>
              </w:rPr>
            </w:pPr>
            <w:r w:rsidRPr="00BB474C">
              <w:rPr>
                <w:rFonts w:ascii="宋体" w:hAnsi="宋体" w:hint="eastAsia"/>
                <w:szCs w:val="21"/>
              </w:rPr>
              <w:t>材料用于休闲外罩和工作服</w:t>
            </w:r>
          </w:p>
        </w:tc>
      </w:tr>
      <w:tr w:rsidR="008B01EB" w:rsidRPr="00485099" w:rsidTr="00A92DA7">
        <w:trPr>
          <w:trHeight w:val="415"/>
          <w:jc w:val="center"/>
        </w:trPr>
        <w:tc>
          <w:tcPr>
            <w:tcW w:w="1701" w:type="pct"/>
            <w:vAlign w:val="center"/>
          </w:tcPr>
          <w:p w:rsidR="008B01EB" w:rsidRPr="00BB474C" w:rsidRDefault="008B01EB" w:rsidP="00A92DA7">
            <w:pPr>
              <w:jc w:val="center"/>
              <w:rPr>
                <w:rFonts w:ascii="宋体" w:hAnsi="宋体"/>
                <w:szCs w:val="21"/>
              </w:rPr>
            </w:pPr>
            <w:r w:rsidRPr="00BB474C">
              <w:rPr>
                <w:rFonts w:ascii="宋体" w:hAnsi="宋体"/>
                <w:szCs w:val="21"/>
              </w:rPr>
              <w:t>B</w:t>
            </w:r>
          </w:p>
        </w:tc>
        <w:tc>
          <w:tcPr>
            <w:tcW w:w="3299" w:type="pct"/>
            <w:vAlign w:val="center"/>
          </w:tcPr>
          <w:p w:rsidR="008B01EB" w:rsidRPr="00BB474C" w:rsidRDefault="008B01EB" w:rsidP="00A92DA7">
            <w:pPr>
              <w:jc w:val="center"/>
              <w:rPr>
                <w:rFonts w:ascii="宋体" w:hAnsi="宋体"/>
                <w:szCs w:val="21"/>
              </w:rPr>
            </w:pPr>
            <w:r w:rsidRPr="00BB474C">
              <w:rPr>
                <w:rFonts w:ascii="宋体" w:hAnsi="宋体" w:hint="eastAsia"/>
                <w:szCs w:val="21"/>
              </w:rPr>
              <w:t>长时间轻度活动工作服面料或衬里材料</w:t>
            </w:r>
          </w:p>
        </w:tc>
      </w:tr>
      <w:tr w:rsidR="008B01EB" w:rsidRPr="00485099" w:rsidTr="00A92DA7">
        <w:trPr>
          <w:trHeight w:val="421"/>
          <w:jc w:val="center"/>
        </w:trPr>
        <w:tc>
          <w:tcPr>
            <w:tcW w:w="1701" w:type="pct"/>
            <w:vAlign w:val="center"/>
          </w:tcPr>
          <w:p w:rsidR="008B01EB" w:rsidRPr="00BB474C" w:rsidRDefault="008B01EB" w:rsidP="00A92DA7">
            <w:pPr>
              <w:jc w:val="center"/>
              <w:rPr>
                <w:rFonts w:ascii="宋体" w:hAnsi="宋体"/>
                <w:szCs w:val="21"/>
              </w:rPr>
            </w:pPr>
            <w:r w:rsidRPr="00BB474C">
              <w:rPr>
                <w:rFonts w:ascii="宋体" w:hAnsi="宋体"/>
                <w:szCs w:val="21"/>
              </w:rPr>
              <w:t>C</w:t>
            </w:r>
          </w:p>
        </w:tc>
        <w:tc>
          <w:tcPr>
            <w:tcW w:w="3299" w:type="pct"/>
            <w:vAlign w:val="center"/>
          </w:tcPr>
          <w:p w:rsidR="008B01EB" w:rsidRPr="00BB474C" w:rsidRDefault="008B01EB" w:rsidP="00A92DA7">
            <w:pPr>
              <w:jc w:val="center"/>
              <w:rPr>
                <w:rFonts w:ascii="宋体" w:hAnsi="宋体"/>
                <w:szCs w:val="21"/>
              </w:rPr>
            </w:pPr>
            <w:r w:rsidRPr="00BB474C">
              <w:rPr>
                <w:rFonts w:ascii="宋体" w:hAnsi="宋体" w:hint="eastAsia"/>
                <w:szCs w:val="21"/>
              </w:rPr>
              <w:t>长时间中度</w:t>
            </w:r>
            <w:proofErr w:type="gramStart"/>
            <w:r w:rsidRPr="00BB474C">
              <w:rPr>
                <w:rFonts w:ascii="宋体" w:hAnsi="宋体" w:hint="eastAsia"/>
                <w:szCs w:val="21"/>
              </w:rPr>
              <w:t>至高度</w:t>
            </w:r>
            <w:proofErr w:type="gramEnd"/>
            <w:r w:rsidRPr="00BB474C">
              <w:rPr>
                <w:rFonts w:ascii="宋体" w:hAnsi="宋体" w:hint="eastAsia"/>
                <w:szCs w:val="21"/>
              </w:rPr>
              <w:t>活动工作服面料材料</w:t>
            </w:r>
          </w:p>
        </w:tc>
      </w:tr>
      <w:tr w:rsidR="008B01EB" w:rsidRPr="00485099" w:rsidTr="00A92DA7">
        <w:trPr>
          <w:trHeight w:val="272"/>
          <w:jc w:val="center"/>
        </w:trPr>
        <w:tc>
          <w:tcPr>
            <w:tcW w:w="1701" w:type="pct"/>
            <w:vAlign w:val="center"/>
          </w:tcPr>
          <w:p w:rsidR="008B01EB" w:rsidRPr="00BB474C" w:rsidRDefault="008B01EB" w:rsidP="00A92DA7">
            <w:pPr>
              <w:jc w:val="center"/>
              <w:rPr>
                <w:rFonts w:ascii="宋体" w:hAnsi="宋体"/>
                <w:szCs w:val="21"/>
              </w:rPr>
            </w:pPr>
            <w:r w:rsidRPr="00BB474C">
              <w:rPr>
                <w:rFonts w:ascii="宋体" w:hAnsi="宋体"/>
                <w:szCs w:val="21"/>
              </w:rPr>
              <w:t>D</w:t>
            </w:r>
          </w:p>
        </w:tc>
        <w:tc>
          <w:tcPr>
            <w:tcW w:w="3299" w:type="pct"/>
            <w:vAlign w:val="center"/>
          </w:tcPr>
          <w:p w:rsidR="008B01EB" w:rsidRPr="00BB474C" w:rsidRDefault="008B01EB" w:rsidP="00A92DA7">
            <w:pPr>
              <w:jc w:val="center"/>
              <w:rPr>
                <w:rFonts w:ascii="宋体" w:hAnsi="宋体"/>
                <w:szCs w:val="21"/>
              </w:rPr>
            </w:pPr>
            <w:r w:rsidRPr="00BB474C">
              <w:rPr>
                <w:rFonts w:ascii="宋体" w:hAnsi="宋体" w:hint="eastAsia"/>
                <w:szCs w:val="21"/>
              </w:rPr>
              <w:t>长时间活动户外工作服</w:t>
            </w:r>
          </w:p>
        </w:tc>
      </w:tr>
      <w:tr w:rsidR="008B01EB" w:rsidRPr="00485099" w:rsidTr="00A92DA7">
        <w:trPr>
          <w:trHeight w:val="347"/>
          <w:jc w:val="center"/>
        </w:trPr>
        <w:tc>
          <w:tcPr>
            <w:tcW w:w="1701" w:type="pct"/>
            <w:vAlign w:val="center"/>
          </w:tcPr>
          <w:p w:rsidR="008B01EB" w:rsidRPr="00BB474C" w:rsidRDefault="008B01EB" w:rsidP="00A92DA7">
            <w:pPr>
              <w:jc w:val="center"/>
              <w:rPr>
                <w:rFonts w:ascii="宋体" w:hAnsi="宋体"/>
                <w:szCs w:val="21"/>
              </w:rPr>
            </w:pPr>
            <w:r w:rsidRPr="00BB474C">
              <w:rPr>
                <w:rFonts w:ascii="宋体" w:hAnsi="宋体"/>
                <w:szCs w:val="21"/>
              </w:rPr>
              <w:t>E</w:t>
            </w:r>
          </w:p>
        </w:tc>
        <w:tc>
          <w:tcPr>
            <w:tcW w:w="3299" w:type="pct"/>
            <w:vAlign w:val="center"/>
          </w:tcPr>
          <w:p w:rsidR="008B01EB" w:rsidRPr="00BB474C" w:rsidRDefault="008B01EB" w:rsidP="00A92DA7">
            <w:pPr>
              <w:jc w:val="center"/>
              <w:rPr>
                <w:rFonts w:ascii="宋体" w:hAnsi="宋体"/>
                <w:szCs w:val="21"/>
              </w:rPr>
            </w:pPr>
            <w:r w:rsidRPr="00BB474C">
              <w:rPr>
                <w:rFonts w:ascii="宋体" w:hAnsi="宋体" w:hint="eastAsia"/>
                <w:szCs w:val="21"/>
              </w:rPr>
              <w:t>长时间重度活动户外工作服</w:t>
            </w:r>
          </w:p>
        </w:tc>
      </w:tr>
    </w:tbl>
    <w:p w:rsidR="008B01EB" w:rsidRDefault="008B01EB" w:rsidP="00913E85">
      <w:pPr>
        <w:pStyle w:val="a5"/>
        <w:spacing w:before="156" w:after="156"/>
      </w:pPr>
      <w:r>
        <w:rPr>
          <w:rFonts w:hint="eastAsia"/>
        </w:rPr>
        <w:t>产品的标识</w:t>
      </w:r>
    </w:p>
    <w:p w:rsidR="008B01EB" w:rsidRPr="00485099" w:rsidRDefault="008B01EB" w:rsidP="008B01EB">
      <w:pPr>
        <w:pStyle w:val="aff8"/>
      </w:pPr>
      <w:r w:rsidRPr="00485099">
        <w:rPr>
          <w:rFonts w:hint="eastAsia"/>
        </w:rPr>
        <w:t>每卷涂覆织物应附有记载下列信息的标签：</w:t>
      </w:r>
    </w:p>
    <w:p w:rsidR="008B01EB" w:rsidRPr="00485099" w:rsidRDefault="008B01EB" w:rsidP="008B01EB">
      <w:pPr>
        <w:pStyle w:val="aff8"/>
      </w:pPr>
      <w:r w:rsidRPr="00485099">
        <w:t>a)</w:t>
      </w:r>
      <w:r w:rsidRPr="00485099">
        <w:rPr>
          <w:rFonts w:hint="eastAsia"/>
        </w:rPr>
        <w:t xml:space="preserve"> 制造商的名称和</w:t>
      </w:r>
      <w:r w:rsidRPr="00485099">
        <w:t>/</w:t>
      </w:r>
      <w:r w:rsidRPr="00485099">
        <w:rPr>
          <w:rFonts w:hint="eastAsia"/>
        </w:rPr>
        <w:t>或特殊标志以及识别制造批号的方式；</w:t>
      </w:r>
    </w:p>
    <w:p w:rsidR="008B01EB" w:rsidRPr="00485099" w:rsidRDefault="008B01EB" w:rsidP="008B01EB">
      <w:pPr>
        <w:pStyle w:val="aff8"/>
      </w:pPr>
      <w:r w:rsidRPr="00485099">
        <w:t>b)</w:t>
      </w:r>
      <w:r>
        <w:rPr>
          <w:rFonts w:hint="eastAsia"/>
        </w:rPr>
        <w:t xml:space="preserve"> 产品名称、</w:t>
      </w:r>
      <w:r w:rsidRPr="00971F3E">
        <w:rPr>
          <w:rFonts w:hint="eastAsia"/>
        </w:rPr>
        <w:t>适用服装类型分类代码</w:t>
      </w:r>
      <w:r>
        <w:rPr>
          <w:rFonts w:hint="eastAsia"/>
        </w:rPr>
        <w:t>、</w:t>
      </w:r>
      <w:r w:rsidRPr="00485099">
        <w:rPr>
          <w:rFonts w:hint="eastAsia"/>
        </w:rPr>
        <w:t>本标准编号</w:t>
      </w:r>
      <w:r>
        <w:rPr>
          <w:rFonts w:hint="eastAsia"/>
        </w:rPr>
        <w:t>和是否合格的标识</w:t>
      </w:r>
      <w:r w:rsidRPr="00485099">
        <w:rPr>
          <w:rFonts w:hint="eastAsia"/>
        </w:rPr>
        <w:t>。</w:t>
      </w:r>
    </w:p>
    <w:p w:rsidR="008B01EB" w:rsidRDefault="008B01EB" w:rsidP="00913E85">
      <w:pPr>
        <w:pStyle w:val="a4"/>
        <w:spacing w:before="312" w:after="312"/>
      </w:pPr>
      <w:r>
        <w:rPr>
          <w:rFonts w:hint="eastAsia"/>
        </w:rPr>
        <w:t>取样</w:t>
      </w:r>
    </w:p>
    <w:p w:rsidR="008B01EB" w:rsidRPr="00EF54DF" w:rsidRDefault="008B01EB" w:rsidP="008B01EB">
      <w:pPr>
        <w:pStyle w:val="aff8"/>
      </w:pPr>
      <w:r>
        <w:rPr>
          <w:rFonts w:hint="eastAsia"/>
        </w:rPr>
        <w:t>抽取的样品应能代表其制造批。取样方法见附录A。</w:t>
      </w:r>
    </w:p>
    <w:p w:rsidR="008B01EB" w:rsidRDefault="008B01EB" w:rsidP="00913E85">
      <w:pPr>
        <w:pStyle w:val="a4"/>
        <w:spacing w:before="312" w:after="312"/>
      </w:pPr>
      <w:r>
        <w:rPr>
          <w:rFonts w:hint="eastAsia"/>
        </w:rPr>
        <w:t>试验和一致性</w:t>
      </w:r>
    </w:p>
    <w:p w:rsidR="008B01EB" w:rsidRDefault="008B01EB" w:rsidP="00913E85">
      <w:pPr>
        <w:pStyle w:val="a5"/>
        <w:spacing w:before="156" w:after="156"/>
      </w:pPr>
      <w:r>
        <w:rPr>
          <w:rFonts w:hint="eastAsia"/>
        </w:rPr>
        <w:lastRenderedPageBreak/>
        <w:t>母本（总体）大小</w:t>
      </w:r>
    </w:p>
    <w:p w:rsidR="008B01EB" w:rsidRPr="00A84DC1" w:rsidRDefault="008B01EB" w:rsidP="008B01EB">
      <w:pPr>
        <w:pStyle w:val="aff8"/>
      </w:pPr>
      <w:r>
        <w:rPr>
          <w:rFonts w:hint="eastAsia"/>
        </w:rPr>
        <w:t>表</w:t>
      </w:r>
      <w:r>
        <w:t>3</w:t>
      </w:r>
      <w:r>
        <w:rPr>
          <w:rFonts w:hint="eastAsia"/>
        </w:rPr>
        <w:t>和表</w:t>
      </w:r>
      <w:r>
        <w:t>4</w:t>
      </w:r>
      <w:r>
        <w:rPr>
          <w:rFonts w:hint="eastAsia"/>
        </w:rPr>
        <w:t>规定的最低性能值应适用于整个制造批。</w:t>
      </w:r>
    </w:p>
    <w:p w:rsidR="008B01EB" w:rsidRDefault="008B01EB" w:rsidP="00913E85">
      <w:pPr>
        <w:pStyle w:val="a5"/>
        <w:spacing w:before="156" w:after="156"/>
      </w:pPr>
      <w:r>
        <w:rPr>
          <w:rFonts w:hint="eastAsia"/>
        </w:rPr>
        <w:t>每一样本上的试验</w:t>
      </w:r>
    </w:p>
    <w:p w:rsidR="008B01EB" w:rsidRPr="00B769DD" w:rsidRDefault="008B01EB" w:rsidP="008B01EB">
      <w:pPr>
        <w:pStyle w:val="aff8"/>
      </w:pPr>
      <w:r>
        <w:rPr>
          <w:rFonts w:hint="eastAsia"/>
        </w:rPr>
        <w:t>试验应在从每一样本上选取的试样上按表</w:t>
      </w:r>
      <w:r>
        <w:t>3</w:t>
      </w:r>
      <w:r>
        <w:rPr>
          <w:rFonts w:hint="eastAsia"/>
        </w:rPr>
        <w:t>和表</w:t>
      </w:r>
      <w:r>
        <w:t>4</w:t>
      </w:r>
      <w:r>
        <w:rPr>
          <w:rFonts w:hint="eastAsia"/>
        </w:rPr>
        <w:t>的规定进行。</w:t>
      </w:r>
    </w:p>
    <w:p w:rsidR="008B01EB" w:rsidRDefault="008B01EB" w:rsidP="00913E85">
      <w:pPr>
        <w:pStyle w:val="a5"/>
        <w:spacing w:before="156" w:after="156"/>
      </w:pPr>
      <w:r>
        <w:rPr>
          <w:rFonts w:hint="eastAsia"/>
        </w:rPr>
        <w:t>破裂强度和撕裂强度试验</w:t>
      </w:r>
    </w:p>
    <w:p w:rsidR="008B01EB" w:rsidRPr="00B769DD" w:rsidRDefault="008B01EB" w:rsidP="008B01EB">
      <w:pPr>
        <w:pStyle w:val="aff8"/>
      </w:pPr>
      <w:r>
        <w:rPr>
          <w:rFonts w:hint="eastAsia"/>
        </w:rPr>
        <w:t>如果发生任一个体破裂强度或撕裂强度结果低于表</w:t>
      </w:r>
      <w:r>
        <w:t>4</w:t>
      </w:r>
      <w:r>
        <w:rPr>
          <w:rFonts w:hint="eastAsia"/>
        </w:rPr>
        <w:t>规定的最低值，该系列这种试验的结果应按附录</w:t>
      </w:r>
      <w:r>
        <w:t>B</w:t>
      </w:r>
      <w:r>
        <w:rPr>
          <w:rFonts w:hint="eastAsia"/>
        </w:rPr>
        <w:t>规定的条款进行分析。</w:t>
      </w:r>
    </w:p>
    <w:p w:rsidR="008B01EB" w:rsidRDefault="008B01EB" w:rsidP="00913E85">
      <w:pPr>
        <w:pStyle w:val="a5"/>
        <w:spacing w:before="156" w:after="156"/>
      </w:pPr>
      <w:r>
        <w:rPr>
          <w:rFonts w:hint="eastAsia"/>
        </w:rPr>
        <w:t>质量判定</w:t>
      </w:r>
    </w:p>
    <w:p w:rsidR="008B01EB" w:rsidRDefault="008B01EB" w:rsidP="008B01EB">
      <w:pPr>
        <w:pStyle w:val="aff8"/>
      </w:pPr>
      <w:r>
        <w:rPr>
          <w:rFonts w:hint="eastAsia"/>
        </w:rPr>
        <w:t>除了破裂强度和撕裂强度试验，如果按表</w:t>
      </w:r>
      <w:r>
        <w:t>3</w:t>
      </w:r>
      <w:r>
        <w:rPr>
          <w:rFonts w:hint="eastAsia"/>
        </w:rPr>
        <w:t>和表</w:t>
      </w:r>
      <w:r>
        <w:t>4</w:t>
      </w:r>
      <w:r>
        <w:rPr>
          <w:rFonts w:hint="eastAsia"/>
        </w:rPr>
        <w:t>规定性能试验的任一试样不符合表</w:t>
      </w:r>
      <w:r>
        <w:t>3</w:t>
      </w:r>
      <w:r>
        <w:rPr>
          <w:rFonts w:hint="eastAsia"/>
        </w:rPr>
        <w:t>和表</w:t>
      </w:r>
      <w:r>
        <w:t>4</w:t>
      </w:r>
      <w:r>
        <w:rPr>
          <w:rFonts w:hint="eastAsia"/>
        </w:rPr>
        <w:t>的要求，不合格项应取双倍试样进行试验。取样应从与原样本相同来源的样品中抽取。</w:t>
      </w:r>
    </w:p>
    <w:p w:rsidR="008B01EB" w:rsidRDefault="008B01EB" w:rsidP="008B01EB">
      <w:pPr>
        <w:pStyle w:val="aff8"/>
      </w:pPr>
      <w:r>
        <w:rPr>
          <w:rFonts w:hint="eastAsia"/>
        </w:rPr>
        <w:t>如果所有</w:t>
      </w:r>
      <w:r w:rsidR="00575DBA">
        <w:rPr>
          <w:rFonts w:hint="eastAsia"/>
        </w:rPr>
        <w:t>重新</w:t>
      </w:r>
      <w:r>
        <w:rPr>
          <w:rFonts w:hint="eastAsia"/>
        </w:rPr>
        <w:t>试验的结果符合表</w:t>
      </w:r>
      <w:r>
        <w:t>3</w:t>
      </w:r>
      <w:r>
        <w:rPr>
          <w:rFonts w:hint="eastAsia"/>
        </w:rPr>
        <w:t>和</w:t>
      </w:r>
      <w:r>
        <w:t>/</w:t>
      </w:r>
      <w:r>
        <w:rPr>
          <w:rFonts w:hint="eastAsia"/>
        </w:rPr>
        <w:t>或表</w:t>
      </w:r>
      <w:r>
        <w:t>4</w:t>
      </w:r>
      <w:r>
        <w:rPr>
          <w:rFonts w:hint="eastAsia"/>
        </w:rPr>
        <w:t>的相关要求，判定该批涂覆织物符合本标准的要求，为合格品。如果</w:t>
      </w:r>
      <w:r w:rsidR="00575DBA">
        <w:rPr>
          <w:rFonts w:hint="eastAsia"/>
        </w:rPr>
        <w:t>重新</w:t>
      </w:r>
      <w:r>
        <w:rPr>
          <w:rFonts w:hint="eastAsia"/>
        </w:rPr>
        <w:t>试验的任一结果不符合表</w:t>
      </w:r>
      <w:r>
        <w:t>3</w:t>
      </w:r>
      <w:r>
        <w:rPr>
          <w:rFonts w:hint="eastAsia"/>
        </w:rPr>
        <w:t>和</w:t>
      </w:r>
      <w:r>
        <w:t>/</w:t>
      </w:r>
      <w:r>
        <w:rPr>
          <w:rFonts w:hint="eastAsia"/>
        </w:rPr>
        <w:t>或表</w:t>
      </w:r>
      <w:r>
        <w:t>4</w:t>
      </w:r>
      <w:r>
        <w:rPr>
          <w:rFonts w:hint="eastAsia"/>
        </w:rPr>
        <w:t>的相关要求，判定该批涂覆织物不符合本标准的要求，为不合格品。</w:t>
      </w:r>
    </w:p>
    <w:p w:rsidR="008B01EB" w:rsidRDefault="008B01EB" w:rsidP="00913E85">
      <w:pPr>
        <w:pStyle w:val="a4"/>
        <w:spacing w:before="312" w:after="312"/>
      </w:pPr>
      <w:r>
        <w:rPr>
          <w:rFonts w:hint="eastAsia"/>
        </w:rPr>
        <w:t>要求</w:t>
      </w:r>
    </w:p>
    <w:p w:rsidR="008B01EB" w:rsidRDefault="008B01EB" w:rsidP="00913E85">
      <w:pPr>
        <w:pStyle w:val="a5"/>
        <w:spacing w:before="156" w:after="156"/>
      </w:pPr>
      <w:r>
        <w:rPr>
          <w:rFonts w:hint="eastAsia"/>
        </w:rPr>
        <w:t>透水性和机械性能</w:t>
      </w:r>
    </w:p>
    <w:p w:rsidR="008B01EB" w:rsidRDefault="008B01EB" w:rsidP="008B01EB">
      <w:pPr>
        <w:ind w:firstLineChars="200" w:firstLine="420"/>
      </w:pPr>
      <w:r>
        <w:rPr>
          <w:rFonts w:hint="eastAsia"/>
        </w:rPr>
        <w:t>当按表</w:t>
      </w:r>
      <w:r>
        <w:t>3</w:t>
      </w:r>
      <w:r>
        <w:rPr>
          <w:rFonts w:hint="eastAsia"/>
        </w:rPr>
        <w:t>和表</w:t>
      </w:r>
      <w:r>
        <w:t>4</w:t>
      </w:r>
      <w:r>
        <w:rPr>
          <w:rFonts w:hint="eastAsia"/>
        </w:rPr>
        <w:t>给出的相应方法进行试验时，涂覆织物应符合表</w:t>
      </w:r>
      <w:r>
        <w:t>3</w:t>
      </w:r>
      <w:r>
        <w:rPr>
          <w:rFonts w:hint="eastAsia"/>
        </w:rPr>
        <w:t>和表</w:t>
      </w:r>
      <w:r>
        <w:t>4</w:t>
      </w:r>
      <w:r>
        <w:rPr>
          <w:rFonts w:hint="eastAsia"/>
        </w:rPr>
        <w:t>规定的最低要求。</w:t>
      </w:r>
    </w:p>
    <w:p w:rsidR="008B01EB" w:rsidRDefault="008B01EB" w:rsidP="008B01EB">
      <w:pPr>
        <w:wordWrap w:val="0"/>
        <w:jc w:val="right"/>
        <w:rPr>
          <w:rFonts w:ascii="黑体" w:eastAsia="黑体"/>
        </w:rPr>
      </w:pPr>
      <w:r>
        <w:rPr>
          <w:rFonts w:ascii="黑体" w:eastAsia="黑体" w:hint="eastAsia"/>
        </w:rPr>
        <w:t>表</w:t>
      </w:r>
      <w:r>
        <w:rPr>
          <w:rFonts w:ascii="黑体" w:eastAsia="黑体"/>
        </w:rPr>
        <w:t xml:space="preserve">3 </w:t>
      </w:r>
      <w:r>
        <w:rPr>
          <w:rFonts w:ascii="黑体" w:eastAsia="黑体" w:hint="eastAsia"/>
        </w:rPr>
        <w:t>抗渗水性（</w:t>
      </w:r>
      <w:r>
        <w:rPr>
          <w:rFonts w:ascii="黑体" w:eastAsia="黑体"/>
        </w:rPr>
        <w:t>WPR</w:t>
      </w:r>
      <w:r>
        <w:rPr>
          <w:rFonts w:ascii="黑体" w:eastAsia="黑体" w:hint="eastAsia"/>
        </w:rPr>
        <w:t xml:space="preserve">）的要求                      </w:t>
      </w:r>
      <w:r w:rsidRPr="00971F3E">
        <w:rPr>
          <w:rFonts w:ascii="黑体" w:eastAsia="黑体" w:hint="eastAsia"/>
          <w:sz w:val="18"/>
          <w:szCs w:val="18"/>
        </w:rPr>
        <w:t>单位：</w:t>
      </w:r>
      <w:r>
        <w:rPr>
          <w:rFonts w:ascii="黑体" w:eastAsia="黑体" w:hint="eastAsia"/>
          <w:sz w:val="18"/>
          <w:szCs w:val="18"/>
        </w:rPr>
        <w:t>cmH</w:t>
      </w:r>
      <w:r>
        <w:rPr>
          <w:rFonts w:ascii="黑体" w:eastAsia="黑体" w:hint="eastAsia"/>
          <w:sz w:val="18"/>
          <w:szCs w:val="18"/>
          <w:vertAlign w:val="subscript"/>
        </w:rPr>
        <w:t>2</w:t>
      </w:r>
      <w:r>
        <w:rPr>
          <w:rFonts w:ascii="黑体" w:eastAsia="黑体" w:hint="eastAsia"/>
          <w:sz w:val="18"/>
          <w:szCs w:val="18"/>
        </w:rPr>
        <w:t>O</w:t>
      </w:r>
    </w:p>
    <w:tbl>
      <w:tblPr>
        <w:tblW w:w="95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802"/>
        <w:gridCol w:w="1035"/>
        <w:gridCol w:w="1035"/>
        <w:gridCol w:w="1036"/>
        <w:gridCol w:w="1035"/>
        <w:gridCol w:w="1036"/>
        <w:gridCol w:w="1591"/>
      </w:tblGrid>
      <w:tr w:rsidR="008B01EB" w:rsidRPr="004B6468" w:rsidTr="00A92DA7">
        <w:trPr>
          <w:trHeight w:val="624"/>
        </w:trPr>
        <w:tc>
          <w:tcPr>
            <w:tcW w:w="2802" w:type="dxa"/>
            <w:vMerge w:val="restart"/>
            <w:tcBorders>
              <w:top w:val="single" w:sz="12" w:space="0" w:color="auto"/>
              <w:bottom w:val="single" w:sz="4" w:space="0" w:color="auto"/>
            </w:tcBorders>
            <w:vAlign w:val="center"/>
          </w:tcPr>
          <w:p w:rsidR="008B01EB" w:rsidRPr="004B6468" w:rsidRDefault="008B01EB" w:rsidP="00A92DA7">
            <w:pPr>
              <w:spacing w:line="0" w:lineRule="atLeast"/>
              <w:jc w:val="center"/>
              <w:rPr>
                <w:rFonts w:ascii="黑体" w:eastAsia="黑体" w:hAnsi="黑体"/>
                <w:sz w:val="18"/>
                <w:szCs w:val="18"/>
              </w:rPr>
            </w:pPr>
            <w:r>
              <w:rPr>
                <w:rFonts w:ascii="黑体" w:eastAsia="黑体" w:hAnsi="黑体" w:hint="eastAsia"/>
                <w:sz w:val="18"/>
                <w:szCs w:val="18"/>
              </w:rPr>
              <w:t>项目</w:t>
            </w:r>
          </w:p>
        </w:tc>
        <w:tc>
          <w:tcPr>
            <w:tcW w:w="5177" w:type="dxa"/>
            <w:gridSpan w:val="5"/>
            <w:tcBorders>
              <w:top w:val="single" w:sz="12" w:space="0" w:color="auto"/>
              <w:bottom w:val="single" w:sz="4" w:space="0" w:color="auto"/>
            </w:tcBorders>
            <w:vAlign w:val="center"/>
          </w:tcPr>
          <w:p w:rsidR="008B01EB" w:rsidRPr="004B6468" w:rsidRDefault="008B01EB" w:rsidP="00A92DA7">
            <w:pPr>
              <w:spacing w:line="0" w:lineRule="atLeast"/>
              <w:jc w:val="center"/>
              <w:rPr>
                <w:rFonts w:ascii="黑体" w:eastAsia="黑体" w:hAnsi="黑体"/>
                <w:sz w:val="18"/>
                <w:szCs w:val="18"/>
              </w:rPr>
            </w:pPr>
            <w:r>
              <w:rPr>
                <w:rFonts w:ascii="黑体" w:eastAsia="黑体" w:hAnsi="黑体" w:hint="eastAsia"/>
                <w:sz w:val="18"/>
                <w:szCs w:val="18"/>
              </w:rPr>
              <w:t>要求</w:t>
            </w:r>
          </w:p>
        </w:tc>
        <w:tc>
          <w:tcPr>
            <w:tcW w:w="1591" w:type="dxa"/>
            <w:vMerge w:val="restart"/>
            <w:tcBorders>
              <w:top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r w:rsidRPr="004B6468">
              <w:rPr>
                <w:rFonts w:ascii="黑体" w:eastAsia="黑体" w:hAnsi="黑体" w:hint="eastAsia"/>
                <w:sz w:val="18"/>
                <w:szCs w:val="18"/>
              </w:rPr>
              <w:t>试验方法</w:t>
            </w:r>
          </w:p>
        </w:tc>
      </w:tr>
      <w:tr w:rsidR="008B01EB" w:rsidRPr="004B6468" w:rsidTr="00A92DA7">
        <w:trPr>
          <w:trHeight w:val="624"/>
        </w:trPr>
        <w:tc>
          <w:tcPr>
            <w:tcW w:w="2802" w:type="dxa"/>
            <w:vMerge/>
            <w:tcBorders>
              <w:top w:val="single" w:sz="4" w:space="0" w:color="auto"/>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p>
        </w:tc>
        <w:tc>
          <w:tcPr>
            <w:tcW w:w="1035" w:type="dxa"/>
            <w:tcBorders>
              <w:top w:val="single" w:sz="4" w:space="0" w:color="auto"/>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r w:rsidRPr="004B6468">
              <w:rPr>
                <w:rFonts w:ascii="黑体" w:eastAsia="黑体" w:hAnsi="黑体"/>
                <w:sz w:val="18"/>
                <w:szCs w:val="18"/>
              </w:rPr>
              <w:t>A</w:t>
            </w:r>
          </w:p>
        </w:tc>
        <w:tc>
          <w:tcPr>
            <w:tcW w:w="1035" w:type="dxa"/>
            <w:tcBorders>
              <w:top w:val="single" w:sz="4" w:space="0" w:color="auto"/>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r w:rsidRPr="004B6468">
              <w:rPr>
                <w:rFonts w:ascii="黑体" w:eastAsia="黑体" w:hAnsi="黑体"/>
                <w:sz w:val="18"/>
                <w:szCs w:val="18"/>
              </w:rPr>
              <w:t>B</w:t>
            </w:r>
          </w:p>
        </w:tc>
        <w:tc>
          <w:tcPr>
            <w:tcW w:w="1036" w:type="dxa"/>
            <w:tcBorders>
              <w:top w:val="single" w:sz="4" w:space="0" w:color="auto"/>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r w:rsidRPr="004B6468">
              <w:rPr>
                <w:rFonts w:ascii="黑体" w:eastAsia="黑体" w:hAnsi="黑体"/>
                <w:sz w:val="18"/>
                <w:szCs w:val="18"/>
              </w:rPr>
              <w:t>C</w:t>
            </w:r>
          </w:p>
        </w:tc>
        <w:tc>
          <w:tcPr>
            <w:tcW w:w="1035" w:type="dxa"/>
            <w:tcBorders>
              <w:top w:val="single" w:sz="4" w:space="0" w:color="auto"/>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r w:rsidRPr="004B6468">
              <w:rPr>
                <w:rFonts w:ascii="黑体" w:eastAsia="黑体" w:hAnsi="黑体"/>
                <w:sz w:val="18"/>
                <w:szCs w:val="18"/>
              </w:rPr>
              <w:t>D</w:t>
            </w:r>
          </w:p>
        </w:tc>
        <w:tc>
          <w:tcPr>
            <w:tcW w:w="1036" w:type="dxa"/>
            <w:tcBorders>
              <w:top w:val="single" w:sz="4" w:space="0" w:color="auto"/>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r w:rsidRPr="004B6468">
              <w:rPr>
                <w:rFonts w:ascii="黑体" w:eastAsia="黑体" w:hAnsi="黑体"/>
                <w:sz w:val="18"/>
                <w:szCs w:val="18"/>
              </w:rPr>
              <w:t>E</w:t>
            </w:r>
          </w:p>
        </w:tc>
        <w:tc>
          <w:tcPr>
            <w:tcW w:w="1591" w:type="dxa"/>
            <w:vMerge/>
            <w:tcBorders>
              <w:bottom w:val="single" w:sz="12" w:space="0" w:color="auto"/>
            </w:tcBorders>
            <w:vAlign w:val="center"/>
          </w:tcPr>
          <w:p w:rsidR="008B01EB" w:rsidRPr="004B6468" w:rsidRDefault="008B01EB" w:rsidP="00A92DA7">
            <w:pPr>
              <w:spacing w:line="0" w:lineRule="atLeast"/>
              <w:jc w:val="center"/>
              <w:rPr>
                <w:rFonts w:ascii="黑体" w:eastAsia="黑体" w:hAnsi="黑体"/>
                <w:sz w:val="18"/>
                <w:szCs w:val="18"/>
              </w:rPr>
            </w:pPr>
          </w:p>
        </w:tc>
      </w:tr>
      <w:tr w:rsidR="008B01EB" w:rsidTr="00A92DA7">
        <w:trPr>
          <w:trHeight w:val="624"/>
        </w:trPr>
        <w:tc>
          <w:tcPr>
            <w:tcW w:w="2802" w:type="dxa"/>
            <w:tcBorders>
              <w:top w:val="single" w:sz="12" w:space="0" w:color="auto"/>
            </w:tcBorders>
            <w:vAlign w:val="center"/>
          </w:tcPr>
          <w:p w:rsidR="008B01EB" w:rsidRPr="004B6468" w:rsidRDefault="008B01EB" w:rsidP="00A92DA7">
            <w:pPr>
              <w:spacing w:line="0" w:lineRule="atLeast"/>
              <w:jc w:val="left"/>
              <w:rPr>
                <w:rFonts w:ascii="宋体" w:hAnsi="宋体"/>
                <w:sz w:val="18"/>
                <w:szCs w:val="18"/>
              </w:rPr>
            </w:pPr>
            <w:r w:rsidRPr="004B6468">
              <w:rPr>
                <w:rFonts w:ascii="宋体" w:hAnsi="宋体"/>
                <w:sz w:val="18"/>
                <w:szCs w:val="18"/>
              </w:rPr>
              <w:t>1</w:t>
            </w:r>
            <w:r w:rsidRPr="004B6468">
              <w:rPr>
                <w:rFonts w:ascii="宋体" w:hAnsi="宋体" w:hint="eastAsia"/>
                <w:sz w:val="18"/>
                <w:szCs w:val="18"/>
              </w:rPr>
              <w:t>、</w:t>
            </w:r>
            <w:proofErr w:type="gramStart"/>
            <w:r w:rsidRPr="004B6468">
              <w:rPr>
                <w:rFonts w:ascii="宋体" w:hAnsi="宋体" w:hint="eastAsia"/>
                <w:sz w:val="18"/>
                <w:szCs w:val="18"/>
              </w:rPr>
              <w:t>曲挠后</w:t>
            </w:r>
            <w:proofErr w:type="gramEnd"/>
            <w:r w:rsidRPr="004B6468">
              <w:rPr>
                <w:rFonts w:ascii="宋体" w:hAnsi="宋体"/>
                <w:sz w:val="18"/>
                <w:szCs w:val="18"/>
              </w:rPr>
              <w:t>WPR</w:t>
            </w:r>
          </w:p>
        </w:tc>
        <w:tc>
          <w:tcPr>
            <w:tcW w:w="1035" w:type="dxa"/>
            <w:tcBorders>
              <w:top w:val="single" w:sz="12" w:space="0" w:color="auto"/>
            </w:tcBorders>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150</w:t>
            </w:r>
          </w:p>
        </w:tc>
        <w:tc>
          <w:tcPr>
            <w:tcW w:w="1035" w:type="dxa"/>
            <w:tcBorders>
              <w:top w:val="single" w:sz="12" w:space="0" w:color="auto"/>
            </w:tcBorders>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300</w:t>
            </w:r>
          </w:p>
        </w:tc>
        <w:tc>
          <w:tcPr>
            <w:tcW w:w="1036" w:type="dxa"/>
            <w:tcBorders>
              <w:top w:val="single" w:sz="12" w:space="0" w:color="auto"/>
            </w:tcBorders>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300</w:t>
            </w:r>
          </w:p>
        </w:tc>
        <w:tc>
          <w:tcPr>
            <w:tcW w:w="1035" w:type="dxa"/>
            <w:tcBorders>
              <w:top w:val="single" w:sz="12" w:space="0" w:color="auto"/>
            </w:tcBorders>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450</w:t>
            </w:r>
          </w:p>
        </w:tc>
        <w:tc>
          <w:tcPr>
            <w:tcW w:w="1036" w:type="dxa"/>
            <w:tcBorders>
              <w:top w:val="single" w:sz="12" w:space="0" w:color="auto"/>
            </w:tcBorders>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600</w:t>
            </w:r>
          </w:p>
        </w:tc>
        <w:tc>
          <w:tcPr>
            <w:tcW w:w="1591" w:type="dxa"/>
            <w:tcBorders>
              <w:top w:val="single" w:sz="12" w:space="0" w:color="auto"/>
            </w:tcBorders>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附录</w:t>
            </w:r>
            <w:r w:rsidRPr="004B6468">
              <w:rPr>
                <w:rFonts w:ascii="宋体" w:hAnsi="宋体"/>
                <w:sz w:val="18"/>
                <w:szCs w:val="18"/>
              </w:rPr>
              <w:t>C</w:t>
            </w:r>
          </w:p>
        </w:tc>
      </w:tr>
      <w:tr w:rsidR="008B01EB" w:rsidTr="00A92DA7">
        <w:trPr>
          <w:trHeight w:val="624"/>
        </w:trPr>
        <w:tc>
          <w:tcPr>
            <w:tcW w:w="2802" w:type="dxa"/>
            <w:vAlign w:val="center"/>
          </w:tcPr>
          <w:p w:rsidR="008B01EB" w:rsidRPr="004B6468" w:rsidRDefault="008B01EB" w:rsidP="00A92DA7">
            <w:pPr>
              <w:spacing w:line="0" w:lineRule="atLeast"/>
              <w:jc w:val="left"/>
              <w:rPr>
                <w:rFonts w:ascii="宋体" w:hAnsi="宋体"/>
                <w:sz w:val="18"/>
                <w:szCs w:val="18"/>
              </w:rPr>
            </w:pPr>
            <w:r w:rsidRPr="004B6468">
              <w:rPr>
                <w:rFonts w:ascii="宋体" w:hAnsi="宋体"/>
                <w:sz w:val="18"/>
                <w:szCs w:val="18"/>
              </w:rPr>
              <w:t>2</w:t>
            </w:r>
            <w:r w:rsidRPr="004B6468">
              <w:rPr>
                <w:rFonts w:ascii="宋体" w:hAnsi="宋体" w:hint="eastAsia"/>
                <w:sz w:val="18"/>
                <w:szCs w:val="18"/>
              </w:rPr>
              <w:t>、老化和</w:t>
            </w:r>
            <w:proofErr w:type="gramStart"/>
            <w:r w:rsidRPr="004B6468">
              <w:rPr>
                <w:rFonts w:ascii="宋体" w:hAnsi="宋体" w:hint="eastAsia"/>
                <w:sz w:val="18"/>
                <w:szCs w:val="18"/>
              </w:rPr>
              <w:t>曲挠</w:t>
            </w:r>
            <w:proofErr w:type="gramEnd"/>
            <w:r w:rsidRPr="004B6468">
              <w:rPr>
                <w:rFonts w:ascii="宋体" w:hAnsi="宋体" w:hint="eastAsia"/>
                <w:sz w:val="18"/>
                <w:szCs w:val="18"/>
              </w:rPr>
              <w:t>后</w:t>
            </w:r>
            <w:r w:rsidRPr="004B6468">
              <w:rPr>
                <w:rFonts w:ascii="宋体" w:hAnsi="宋体"/>
                <w:sz w:val="18"/>
                <w:szCs w:val="18"/>
              </w:rPr>
              <w:t>WPR</w:t>
            </w:r>
          </w:p>
        </w:tc>
        <w:tc>
          <w:tcPr>
            <w:tcW w:w="1035"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150</w:t>
            </w:r>
          </w:p>
        </w:tc>
        <w:tc>
          <w:tcPr>
            <w:tcW w:w="1035"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250</w:t>
            </w:r>
          </w:p>
        </w:tc>
        <w:tc>
          <w:tcPr>
            <w:tcW w:w="1036"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250</w:t>
            </w:r>
          </w:p>
        </w:tc>
        <w:tc>
          <w:tcPr>
            <w:tcW w:w="1035"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300</w:t>
            </w:r>
          </w:p>
        </w:tc>
        <w:tc>
          <w:tcPr>
            <w:tcW w:w="1036"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450</w:t>
            </w:r>
          </w:p>
        </w:tc>
        <w:tc>
          <w:tcPr>
            <w:tcW w:w="1591"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附录</w:t>
            </w:r>
            <w:r w:rsidRPr="004B6468">
              <w:rPr>
                <w:rFonts w:ascii="宋体" w:hAnsi="宋体"/>
                <w:sz w:val="18"/>
                <w:szCs w:val="18"/>
              </w:rPr>
              <w:t>D</w:t>
            </w:r>
          </w:p>
        </w:tc>
      </w:tr>
      <w:tr w:rsidR="008B01EB" w:rsidTr="00A92DA7">
        <w:trPr>
          <w:trHeight w:val="624"/>
        </w:trPr>
        <w:tc>
          <w:tcPr>
            <w:tcW w:w="2802" w:type="dxa"/>
            <w:vAlign w:val="center"/>
          </w:tcPr>
          <w:p w:rsidR="008B01EB" w:rsidRPr="004B6468" w:rsidRDefault="008B01EB" w:rsidP="00A92DA7">
            <w:pPr>
              <w:spacing w:line="0" w:lineRule="atLeast"/>
              <w:jc w:val="left"/>
              <w:rPr>
                <w:rFonts w:ascii="宋体" w:hAnsi="宋体"/>
                <w:sz w:val="18"/>
                <w:szCs w:val="18"/>
              </w:rPr>
            </w:pPr>
            <w:r w:rsidRPr="004B6468">
              <w:rPr>
                <w:rFonts w:ascii="宋体" w:hAnsi="宋体"/>
                <w:sz w:val="18"/>
                <w:szCs w:val="18"/>
              </w:rPr>
              <w:t>3</w:t>
            </w:r>
            <w:r w:rsidRPr="004B6468">
              <w:rPr>
                <w:rFonts w:ascii="宋体" w:hAnsi="宋体" w:hint="eastAsia"/>
                <w:sz w:val="18"/>
                <w:szCs w:val="18"/>
              </w:rPr>
              <w:t>、磨擦后</w:t>
            </w:r>
            <w:r w:rsidRPr="004B6468">
              <w:rPr>
                <w:rFonts w:ascii="宋体" w:hAnsi="宋体"/>
                <w:sz w:val="18"/>
                <w:szCs w:val="18"/>
              </w:rPr>
              <w:t>WPR</w:t>
            </w:r>
          </w:p>
        </w:tc>
        <w:tc>
          <w:tcPr>
            <w:tcW w:w="5177" w:type="dxa"/>
            <w:gridSpan w:val="5"/>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见成品服装的最终用途规范的要求</w:t>
            </w:r>
          </w:p>
        </w:tc>
        <w:tc>
          <w:tcPr>
            <w:tcW w:w="1591"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附录</w:t>
            </w:r>
            <w:r w:rsidRPr="004B6468">
              <w:rPr>
                <w:rFonts w:ascii="宋体" w:hAnsi="宋体"/>
                <w:sz w:val="18"/>
                <w:szCs w:val="18"/>
              </w:rPr>
              <w:t>E</w:t>
            </w:r>
          </w:p>
        </w:tc>
      </w:tr>
      <w:tr w:rsidR="008B01EB" w:rsidTr="00A92DA7">
        <w:trPr>
          <w:trHeight w:val="624"/>
        </w:trPr>
        <w:tc>
          <w:tcPr>
            <w:tcW w:w="2802" w:type="dxa"/>
            <w:vAlign w:val="center"/>
          </w:tcPr>
          <w:p w:rsidR="008B01EB" w:rsidRPr="004B6468" w:rsidRDefault="008B01EB" w:rsidP="00A92DA7">
            <w:pPr>
              <w:spacing w:line="0" w:lineRule="atLeast"/>
              <w:jc w:val="left"/>
              <w:rPr>
                <w:rFonts w:ascii="宋体" w:hAnsi="宋体"/>
                <w:sz w:val="18"/>
                <w:szCs w:val="18"/>
              </w:rPr>
            </w:pPr>
            <w:r w:rsidRPr="004B6468">
              <w:rPr>
                <w:rFonts w:ascii="宋体" w:hAnsi="宋体"/>
                <w:sz w:val="18"/>
                <w:szCs w:val="18"/>
              </w:rPr>
              <w:t>4</w:t>
            </w:r>
            <w:r w:rsidRPr="004B6468">
              <w:rPr>
                <w:rFonts w:ascii="宋体" w:hAnsi="宋体" w:hint="eastAsia"/>
                <w:sz w:val="18"/>
                <w:szCs w:val="18"/>
              </w:rPr>
              <w:t>、干洗后</w:t>
            </w:r>
            <w:r w:rsidRPr="004B6468">
              <w:rPr>
                <w:rFonts w:ascii="宋体" w:hAnsi="宋体"/>
                <w:sz w:val="18"/>
                <w:szCs w:val="18"/>
              </w:rPr>
              <w:t>WPR</w:t>
            </w:r>
          </w:p>
          <w:p w:rsidR="008B01EB" w:rsidRPr="004B6468" w:rsidRDefault="008B01EB" w:rsidP="00A92DA7">
            <w:pPr>
              <w:spacing w:line="0" w:lineRule="atLeast"/>
              <w:jc w:val="left"/>
              <w:rPr>
                <w:rFonts w:ascii="宋体" w:hAnsi="宋体"/>
                <w:sz w:val="18"/>
                <w:szCs w:val="18"/>
              </w:rPr>
            </w:pPr>
            <w:r w:rsidRPr="004B6468">
              <w:rPr>
                <w:rFonts w:ascii="宋体" w:hAnsi="宋体" w:hint="eastAsia"/>
                <w:sz w:val="18"/>
                <w:szCs w:val="18"/>
              </w:rPr>
              <w:t>（仅用于</w:t>
            </w:r>
            <w:r w:rsidRPr="004B6468">
              <w:rPr>
                <w:rFonts w:ascii="宋体" w:hAnsi="宋体"/>
                <w:sz w:val="18"/>
                <w:szCs w:val="18"/>
              </w:rPr>
              <w:t>PU-</w:t>
            </w:r>
            <w:r w:rsidRPr="004B6468">
              <w:rPr>
                <w:rFonts w:ascii="宋体" w:hAnsi="宋体" w:hint="eastAsia"/>
                <w:sz w:val="18"/>
                <w:szCs w:val="18"/>
              </w:rPr>
              <w:t>涂覆织物）</w:t>
            </w:r>
          </w:p>
        </w:tc>
        <w:tc>
          <w:tcPr>
            <w:tcW w:w="1035"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150</w:t>
            </w:r>
          </w:p>
        </w:tc>
        <w:tc>
          <w:tcPr>
            <w:tcW w:w="1035"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150</w:t>
            </w:r>
          </w:p>
        </w:tc>
        <w:tc>
          <w:tcPr>
            <w:tcW w:w="1036"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150</w:t>
            </w:r>
          </w:p>
        </w:tc>
        <w:tc>
          <w:tcPr>
            <w:tcW w:w="1035"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200</w:t>
            </w:r>
          </w:p>
        </w:tc>
        <w:tc>
          <w:tcPr>
            <w:tcW w:w="1036"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w:t>
            </w:r>
            <w:r w:rsidRPr="004B6468">
              <w:rPr>
                <w:rFonts w:ascii="宋体" w:hAnsi="宋体"/>
                <w:sz w:val="18"/>
                <w:szCs w:val="18"/>
              </w:rPr>
              <w:t>250</w:t>
            </w:r>
          </w:p>
        </w:tc>
        <w:tc>
          <w:tcPr>
            <w:tcW w:w="1591" w:type="dxa"/>
            <w:vAlign w:val="center"/>
          </w:tcPr>
          <w:p w:rsidR="008B01EB" w:rsidRPr="004B6468" w:rsidRDefault="008B01EB" w:rsidP="00A92DA7">
            <w:pPr>
              <w:spacing w:line="0" w:lineRule="atLeast"/>
              <w:jc w:val="center"/>
              <w:rPr>
                <w:rFonts w:ascii="宋体" w:hAnsi="宋体"/>
                <w:sz w:val="18"/>
                <w:szCs w:val="18"/>
              </w:rPr>
            </w:pPr>
            <w:r w:rsidRPr="004B6468">
              <w:rPr>
                <w:rFonts w:ascii="宋体" w:hAnsi="宋体" w:hint="eastAsia"/>
                <w:sz w:val="18"/>
                <w:szCs w:val="18"/>
              </w:rPr>
              <w:t>附录</w:t>
            </w:r>
            <w:r w:rsidRPr="004B6468">
              <w:rPr>
                <w:rFonts w:ascii="宋体" w:hAnsi="宋体"/>
                <w:sz w:val="18"/>
                <w:szCs w:val="18"/>
              </w:rPr>
              <w:t>F</w:t>
            </w:r>
          </w:p>
        </w:tc>
      </w:tr>
    </w:tbl>
    <w:p w:rsidR="008B01EB" w:rsidRDefault="008B01EB" w:rsidP="008B01EB">
      <w:pPr>
        <w:ind w:firstLine="435"/>
      </w:pPr>
    </w:p>
    <w:p w:rsidR="008B01EB" w:rsidRDefault="008B01EB" w:rsidP="008B01EB">
      <w:pPr>
        <w:ind w:firstLine="435"/>
        <w:jc w:val="center"/>
        <w:rPr>
          <w:rFonts w:ascii="黑体" w:eastAsia="黑体"/>
        </w:rPr>
      </w:pPr>
      <w:r>
        <w:rPr>
          <w:rFonts w:ascii="黑体" w:eastAsia="黑体" w:hint="eastAsia"/>
        </w:rPr>
        <w:t>表</w:t>
      </w:r>
      <w:r>
        <w:rPr>
          <w:rFonts w:ascii="黑体" w:eastAsia="黑体"/>
        </w:rPr>
        <w:t xml:space="preserve">4 </w:t>
      </w:r>
      <w:r>
        <w:rPr>
          <w:rFonts w:ascii="黑体" w:eastAsia="黑体" w:hint="eastAsia"/>
        </w:rPr>
        <w:t>物理性能和色牢度要求</w:t>
      </w:r>
    </w:p>
    <w:tbl>
      <w:tblPr>
        <w:tblW w:w="56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2"/>
        <w:gridCol w:w="1616"/>
        <w:gridCol w:w="991"/>
        <w:gridCol w:w="882"/>
        <w:gridCol w:w="1107"/>
        <w:gridCol w:w="993"/>
        <w:gridCol w:w="797"/>
        <w:gridCol w:w="1598"/>
      </w:tblGrid>
      <w:tr w:rsidR="00437B42" w:rsidRPr="00E275B0" w:rsidTr="008D7812">
        <w:trPr>
          <w:trHeight w:val="510"/>
        </w:trPr>
        <w:tc>
          <w:tcPr>
            <w:tcW w:w="1685" w:type="pct"/>
            <w:gridSpan w:val="2"/>
            <w:vMerge w:val="restart"/>
            <w:tcBorders>
              <w:top w:val="single" w:sz="12" w:space="0" w:color="auto"/>
              <w:left w:val="single" w:sz="12" w:space="0" w:color="auto"/>
            </w:tcBorders>
            <w:vAlign w:val="center"/>
          </w:tcPr>
          <w:p w:rsidR="008B01EB" w:rsidRPr="00E275B0" w:rsidRDefault="008B01EB" w:rsidP="00A92DA7">
            <w:pPr>
              <w:jc w:val="center"/>
              <w:rPr>
                <w:rFonts w:ascii="黑体" w:eastAsia="黑体" w:hAnsi="黑体"/>
                <w:sz w:val="18"/>
                <w:szCs w:val="18"/>
              </w:rPr>
            </w:pPr>
            <w:r>
              <w:rPr>
                <w:rFonts w:ascii="黑体" w:eastAsia="黑体" w:hAnsi="黑体" w:hint="eastAsia"/>
                <w:sz w:val="18"/>
                <w:szCs w:val="18"/>
              </w:rPr>
              <w:t>项目</w:t>
            </w:r>
          </w:p>
        </w:tc>
        <w:tc>
          <w:tcPr>
            <w:tcW w:w="2482" w:type="pct"/>
            <w:gridSpan w:val="5"/>
            <w:tcBorders>
              <w:top w:val="single" w:sz="12" w:space="0" w:color="auto"/>
            </w:tcBorders>
            <w:vAlign w:val="center"/>
          </w:tcPr>
          <w:p w:rsidR="008B01EB" w:rsidRPr="00E275B0" w:rsidRDefault="008B01EB" w:rsidP="00A92DA7">
            <w:pPr>
              <w:jc w:val="center"/>
              <w:rPr>
                <w:rFonts w:ascii="黑体" w:eastAsia="黑体" w:hAnsi="黑体"/>
                <w:sz w:val="18"/>
                <w:szCs w:val="18"/>
              </w:rPr>
            </w:pPr>
            <w:r>
              <w:rPr>
                <w:rFonts w:ascii="黑体" w:eastAsia="黑体" w:hAnsi="黑体" w:hint="eastAsia"/>
                <w:sz w:val="18"/>
                <w:szCs w:val="18"/>
              </w:rPr>
              <w:t>要求</w:t>
            </w:r>
          </w:p>
        </w:tc>
        <w:tc>
          <w:tcPr>
            <w:tcW w:w="833" w:type="pct"/>
            <w:vMerge w:val="restart"/>
            <w:tcBorders>
              <w:top w:val="single" w:sz="12" w:space="0" w:color="auto"/>
              <w:right w:val="single" w:sz="12" w:space="0" w:color="auto"/>
            </w:tcBorders>
            <w:vAlign w:val="center"/>
          </w:tcPr>
          <w:p w:rsidR="008B01EB" w:rsidRPr="00E275B0" w:rsidRDefault="008B01EB" w:rsidP="00A92DA7">
            <w:pPr>
              <w:jc w:val="center"/>
              <w:rPr>
                <w:rFonts w:ascii="黑体" w:eastAsia="黑体" w:hAnsi="黑体"/>
                <w:sz w:val="18"/>
                <w:szCs w:val="18"/>
              </w:rPr>
            </w:pPr>
            <w:r w:rsidRPr="00E275B0">
              <w:rPr>
                <w:rFonts w:ascii="黑体" w:eastAsia="黑体" w:hAnsi="黑体" w:hint="eastAsia"/>
                <w:sz w:val="18"/>
                <w:szCs w:val="18"/>
              </w:rPr>
              <w:t>试验方法</w:t>
            </w:r>
          </w:p>
        </w:tc>
      </w:tr>
      <w:tr w:rsidR="008D7812" w:rsidRPr="00E275B0" w:rsidTr="008D7812">
        <w:trPr>
          <w:trHeight w:val="510"/>
        </w:trPr>
        <w:tc>
          <w:tcPr>
            <w:tcW w:w="1685" w:type="pct"/>
            <w:gridSpan w:val="2"/>
            <w:vMerge/>
            <w:tcBorders>
              <w:left w:val="single" w:sz="12" w:space="0" w:color="auto"/>
              <w:bottom w:val="single" w:sz="12" w:space="0" w:color="auto"/>
            </w:tcBorders>
            <w:vAlign w:val="center"/>
          </w:tcPr>
          <w:p w:rsidR="008B01EB" w:rsidRPr="00E275B0" w:rsidRDefault="008B01EB" w:rsidP="00A92DA7">
            <w:pPr>
              <w:jc w:val="center"/>
              <w:rPr>
                <w:rFonts w:ascii="黑体" w:eastAsia="黑体" w:hAnsi="黑体"/>
                <w:sz w:val="18"/>
                <w:szCs w:val="18"/>
              </w:rPr>
            </w:pPr>
          </w:p>
        </w:tc>
        <w:tc>
          <w:tcPr>
            <w:tcW w:w="516" w:type="pct"/>
            <w:tcBorders>
              <w:bottom w:val="single" w:sz="12" w:space="0" w:color="auto"/>
            </w:tcBorders>
            <w:vAlign w:val="center"/>
          </w:tcPr>
          <w:p w:rsidR="008B01EB" w:rsidRPr="00E275B0" w:rsidRDefault="008B01EB" w:rsidP="00A92DA7">
            <w:pPr>
              <w:spacing w:line="0" w:lineRule="atLeast"/>
              <w:jc w:val="center"/>
              <w:rPr>
                <w:rFonts w:ascii="黑体" w:eastAsia="黑体" w:hAnsi="黑体"/>
                <w:sz w:val="18"/>
                <w:szCs w:val="18"/>
              </w:rPr>
            </w:pPr>
            <w:r w:rsidRPr="00E275B0">
              <w:rPr>
                <w:rFonts w:ascii="黑体" w:eastAsia="黑体" w:hAnsi="黑体"/>
                <w:sz w:val="18"/>
                <w:szCs w:val="18"/>
              </w:rPr>
              <w:t>A</w:t>
            </w:r>
          </w:p>
        </w:tc>
        <w:tc>
          <w:tcPr>
            <w:tcW w:w="459" w:type="pct"/>
            <w:tcBorders>
              <w:bottom w:val="single" w:sz="12" w:space="0" w:color="auto"/>
            </w:tcBorders>
            <w:vAlign w:val="center"/>
          </w:tcPr>
          <w:p w:rsidR="008B01EB" w:rsidRPr="00E275B0" w:rsidRDefault="008B01EB" w:rsidP="00A92DA7">
            <w:pPr>
              <w:spacing w:line="0" w:lineRule="atLeast"/>
              <w:jc w:val="center"/>
              <w:rPr>
                <w:rFonts w:ascii="黑体" w:eastAsia="黑体" w:hAnsi="黑体"/>
                <w:sz w:val="18"/>
                <w:szCs w:val="18"/>
              </w:rPr>
            </w:pPr>
            <w:r w:rsidRPr="00E275B0">
              <w:rPr>
                <w:rFonts w:ascii="黑体" w:eastAsia="黑体" w:hAnsi="黑体"/>
                <w:sz w:val="18"/>
                <w:szCs w:val="18"/>
              </w:rPr>
              <w:t>B</w:t>
            </w:r>
          </w:p>
        </w:tc>
        <w:tc>
          <w:tcPr>
            <w:tcW w:w="576" w:type="pct"/>
            <w:tcBorders>
              <w:bottom w:val="single" w:sz="12" w:space="0" w:color="auto"/>
            </w:tcBorders>
            <w:vAlign w:val="center"/>
          </w:tcPr>
          <w:p w:rsidR="008B01EB" w:rsidRPr="00E275B0" w:rsidRDefault="008B01EB" w:rsidP="00A92DA7">
            <w:pPr>
              <w:spacing w:line="0" w:lineRule="atLeast"/>
              <w:jc w:val="center"/>
              <w:rPr>
                <w:rFonts w:ascii="黑体" w:eastAsia="黑体" w:hAnsi="黑体"/>
                <w:sz w:val="18"/>
                <w:szCs w:val="18"/>
              </w:rPr>
            </w:pPr>
            <w:r w:rsidRPr="00E275B0">
              <w:rPr>
                <w:rFonts w:ascii="黑体" w:eastAsia="黑体" w:hAnsi="黑体"/>
                <w:sz w:val="18"/>
                <w:szCs w:val="18"/>
              </w:rPr>
              <w:t>C</w:t>
            </w:r>
          </w:p>
        </w:tc>
        <w:tc>
          <w:tcPr>
            <w:tcW w:w="517" w:type="pct"/>
            <w:tcBorders>
              <w:bottom w:val="single" w:sz="12" w:space="0" w:color="auto"/>
            </w:tcBorders>
            <w:vAlign w:val="center"/>
          </w:tcPr>
          <w:p w:rsidR="008B01EB" w:rsidRPr="00E275B0" w:rsidRDefault="008B01EB" w:rsidP="00A92DA7">
            <w:pPr>
              <w:spacing w:line="0" w:lineRule="atLeast"/>
              <w:jc w:val="center"/>
              <w:rPr>
                <w:rFonts w:ascii="黑体" w:eastAsia="黑体" w:hAnsi="黑体"/>
                <w:sz w:val="18"/>
                <w:szCs w:val="18"/>
              </w:rPr>
            </w:pPr>
            <w:r w:rsidRPr="00E275B0">
              <w:rPr>
                <w:rFonts w:ascii="黑体" w:eastAsia="黑体" w:hAnsi="黑体"/>
                <w:sz w:val="18"/>
                <w:szCs w:val="18"/>
              </w:rPr>
              <w:t>D</w:t>
            </w:r>
          </w:p>
        </w:tc>
        <w:tc>
          <w:tcPr>
            <w:tcW w:w="415" w:type="pct"/>
            <w:tcBorders>
              <w:bottom w:val="single" w:sz="12" w:space="0" w:color="auto"/>
            </w:tcBorders>
            <w:vAlign w:val="center"/>
          </w:tcPr>
          <w:p w:rsidR="008B01EB" w:rsidRPr="00E275B0" w:rsidRDefault="008B01EB" w:rsidP="00A92DA7">
            <w:pPr>
              <w:spacing w:line="0" w:lineRule="atLeast"/>
              <w:jc w:val="center"/>
              <w:rPr>
                <w:rFonts w:ascii="黑体" w:eastAsia="黑体" w:hAnsi="黑体"/>
                <w:sz w:val="18"/>
                <w:szCs w:val="18"/>
              </w:rPr>
            </w:pPr>
            <w:r w:rsidRPr="00E275B0">
              <w:rPr>
                <w:rFonts w:ascii="黑体" w:eastAsia="黑体" w:hAnsi="黑体"/>
                <w:sz w:val="18"/>
                <w:szCs w:val="18"/>
              </w:rPr>
              <w:t>E</w:t>
            </w:r>
          </w:p>
        </w:tc>
        <w:tc>
          <w:tcPr>
            <w:tcW w:w="833" w:type="pct"/>
            <w:vMerge/>
            <w:tcBorders>
              <w:bottom w:val="single" w:sz="12" w:space="0" w:color="auto"/>
              <w:right w:val="single" w:sz="12" w:space="0" w:color="auto"/>
            </w:tcBorders>
            <w:vAlign w:val="center"/>
          </w:tcPr>
          <w:p w:rsidR="008B01EB" w:rsidRPr="00E275B0" w:rsidRDefault="008B01EB" w:rsidP="00A92DA7">
            <w:pPr>
              <w:jc w:val="center"/>
              <w:rPr>
                <w:rFonts w:ascii="黑体" w:eastAsia="黑体" w:hAnsi="黑体"/>
                <w:sz w:val="18"/>
                <w:szCs w:val="18"/>
              </w:rPr>
            </w:pPr>
          </w:p>
        </w:tc>
      </w:tr>
      <w:tr w:rsidR="008D7812" w:rsidTr="008D7812">
        <w:trPr>
          <w:trHeight w:val="510"/>
        </w:trPr>
        <w:tc>
          <w:tcPr>
            <w:tcW w:w="1685" w:type="pct"/>
            <w:gridSpan w:val="2"/>
            <w:tcBorders>
              <w:top w:val="single" w:sz="12" w:space="0" w:color="auto"/>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1</w:t>
            </w:r>
            <w:r w:rsidRPr="00694171">
              <w:rPr>
                <w:rFonts w:ascii="宋体" w:hAnsi="宋体" w:hint="eastAsia"/>
                <w:sz w:val="18"/>
                <w:szCs w:val="18"/>
              </w:rPr>
              <w:t>、破裂强度（</w:t>
            </w:r>
            <w:r w:rsidRPr="00694171">
              <w:rPr>
                <w:rFonts w:ascii="宋体" w:hAnsi="宋体"/>
                <w:sz w:val="18"/>
                <w:szCs w:val="18"/>
              </w:rPr>
              <w:t>N</w:t>
            </w:r>
            <w:r w:rsidRPr="00694171">
              <w:rPr>
                <w:rFonts w:ascii="宋体" w:hAnsi="宋体" w:hint="eastAsia"/>
                <w:sz w:val="18"/>
                <w:szCs w:val="18"/>
              </w:rPr>
              <w:t>）</w:t>
            </w:r>
          </w:p>
        </w:tc>
        <w:tc>
          <w:tcPr>
            <w:tcW w:w="516" w:type="pct"/>
            <w:tcBorders>
              <w:top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150</w:t>
            </w:r>
          </w:p>
        </w:tc>
        <w:tc>
          <w:tcPr>
            <w:tcW w:w="459" w:type="pct"/>
            <w:tcBorders>
              <w:top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500</w:t>
            </w:r>
          </w:p>
        </w:tc>
        <w:tc>
          <w:tcPr>
            <w:tcW w:w="576" w:type="pct"/>
            <w:tcBorders>
              <w:top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1000</w:t>
            </w:r>
          </w:p>
        </w:tc>
        <w:tc>
          <w:tcPr>
            <w:tcW w:w="517" w:type="pct"/>
            <w:tcBorders>
              <w:top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2000</w:t>
            </w:r>
          </w:p>
        </w:tc>
        <w:tc>
          <w:tcPr>
            <w:tcW w:w="415" w:type="pct"/>
            <w:tcBorders>
              <w:top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3000</w:t>
            </w:r>
          </w:p>
        </w:tc>
        <w:tc>
          <w:tcPr>
            <w:tcW w:w="833" w:type="pct"/>
            <w:tcBorders>
              <w:top w:val="single" w:sz="12" w:space="0" w:color="auto"/>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 20027</w:t>
            </w:r>
          </w:p>
        </w:tc>
      </w:tr>
      <w:tr w:rsidR="008D7812" w:rsidTr="008D7812">
        <w:trPr>
          <w:trHeight w:val="510"/>
        </w:trPr>
        <w:tc>
          <w:tcPr>
            <w:tcW w:w="1685" w:type="pct"/>
            <w:gridSpan w:val="2"/>
            <w:tcBorders>
              <w:left w:val="single" w:sz="12" w:space="0" w:color="auto"/>
            </w:tcBorders>
            <w:vAlign w:val="center"/>
          </w:tcPr>
          <w:p w:rsidR="008B01EB" w:rsidRPr="00694171" w:rsidRDefault="008B01EB" w:rsidP="008B01EB">
            <w:pPr>
              <w:numPr>
                <w:ilvl w:val="0"/>
                <w:numId w:val="25"/>
              </w:numPr>
              <w:spacing w:line="0" w:lineRule="atLeast"/>
              <w:rPr>
                <w:rFonts w:ascii="宋体" w:hAnsi="宋体"/>
                <w:sz w:val="18"/>
                <w:szCs w:val="18"/>
              </w:rPr>
            </w:pPr>
            <w:r w:rsidRPr="00694171">
              <w:rPr>
                <w:rFonts w:ascii="宋体" w:hAnsi="宋体" w:hint="eastAsia"/>
                <w:sz w:val="18"/>
                <w:szCs w:val="18"/>
              </w:rPr>
              <w:lastRenderedPageBreak/>
              <w:t>破损碎裂强度（</w:t>
            </w:r>
            <w:r w:rsidRPr="00694171">
              <w:rPr>
                <w:rFonts w:ascii="宋体" w:hAnsi="宋体"/>
                <w:sz w:val="18"/>
                <w:szCs w:val="18"/>
              </w:rPr>
              <w:t>N</w:t>
            </w:r>
            <w:r w:rsidRPr="00694171">
              <w:rPr>
                <w:rFonts w:ascii="宋体" w:hAnsi="宋体" w:hint="eastAsia"/>
                <w:sz w:val="18"/>
                <w:szCs w:val="18"/>
              </w:rPr>
              <w:t>）</w:t>
            </w:r>
          </w:p>
          <w:p w:rsidR="008B01EB" w:rsidRPr="00694171" w:rsidRDefault="008B01EB" w:rsidP="00A92DA7">
            <w:pPr>
              <w:numPr>
                <w:ilvl w:val="255"/>
                <w:numId w:val="0"/>
              </w:numPr>
              <w:spacing w:line="0" w:lineRule="atLeast"/>
              <w:jc w:val="center"/>
              <w:rPr>
                <w:rFonts w:ascii="宋体" w:hAnsi="宋体"/>
                <w:sz w:val="18"/>
                <w:szCs w:val="18"/>
              </w:rPr>
            </w:pPr>
            <w:r w:rsidRPr="00694171">
              <w:rPr>
                <w:rFonts w:ascii="宋体" w:hAnsi="宋体"/>
                <w:sz w:val="18"/>
                <w:szCs w:val="18"/>
              </w:rPr>
              <w:t>(</w:t>
            </w:r>
            <w:r w:rsidRPr="00694171">
              <w:rPr>
                <w:rFonts w:ascii="宋体" w:hAnsi="宋体" w:hint="eastAsia"/>
                <w:sz w:val="18"/>
                <w:szCs w:val="18"/>
              </w:rPr>
              <w:t>不考虑撕裂方向</w:t>
            </w:r>
            <w:r w:rsidRPr="00694171">
              <w:rPr>
                <w:rFonts w:ascii="宋体" w:hAnsi="宋体"/>
                <w:sz w:val="18"/>
                <w:szCs w:val="18"/>
              </w:rPr>
              <w:t>)</w:t>
            </w:r>
          </w:p>
        </w:tc>
        <w:tc>
          <w:tcPr>
            <w:tcW w:w="51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100</w:t>
            </w:r>
          </w:p>
        </w:tc>
        <w:tc>
          <w:tcPr>
            <w:tcW w:w="459"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150</w:t>
            </w:r>
          </w:p>
        </w:tc>
        <w:tc>
          <w:tcPr>
            <w:tcW w:w="57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250</w:t>
            </w:r>
          </w:p>
        </w:tc>
        <w:tc>
          <w:tcPr>
            <w:tcW w:w="517"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350</w:t>
            </w:r>
          </w:p>
        </w:tc>
        <w:tc>
          <w:tcPr>
            <w:tcW w:w="415"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500</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sz w:val="18"/>
                <w:szCs w:val="18"/>
              </w:rPr>
              <w:t>BS 3424-38</w:t>
            </w:r>
          </w:p>
        </w:tc>
      </w:tr>
      <w:tr w:rsidR="008D7812" w:rsidTr="008D7812">
        <w:trPr>
          <w:trHeight w:val="510"/>
        </w:trPr>
        <w:tc>
          <w:tcPr>
            <w:tcW w:w="844" w:type="pct"/>
            <w:vMerge w:val="restart"/>
            <w:tcBorders>
              <w:left w:val="single" w:sz="12" w:space="0" w:color="auto"/>
              <w:right w:val="single" w:sz="4" w:space="0" w:color="auto"/>
            </w:tcBorders>
            <w:vAlign w:val="center"/>
          </w:tcPr>
          <w:p w:rsidR="008B01EB" w:rsidRPr="00694171" w:rsidRDefault="008B01EB" w:rsidP="00A92DA7">
            <w:pPr>
              <w:spacing w:line="0" w:lineRule="atLeast"/>
              <w:jc w:val="left"/>
              <w:rPr>
                <w:rFonts w:ascii="宋体" w:hAnsi="宋体"/>
                <w:sz w:val="18"/>
                <w:szCs w:val="18"/>
              </w:rPr>
            </w:pPr>
            <w:r w:rsidRPr="00694171">
              <w:rPr>
                <w:rFonts w:ascii="宋体" w:hAnsi="宋体"/>
                <w:sz w:val="18"/>
                <w:szCs w:val="18"/>
              </w:rPr>
              <w:t>3</w:t>
            </w:r>
            <w:r w:rsidRPr="00694171">
              <w:rPr>
                <w:rFonts w:ascii="宋体" w:hAnsi="宋体" w:hint="eastAsia"/>
                <w:sz w:val="18"/>
                <w:szCs w:val="18"/>
              </w:rPr>
              <w:t>、透湿</w:t>
            </w:r>
            <w:r>
              <w:rPr>
                <w:rFonts w:ascii="宋体" w:hAnsi="宋体" w:hint="eastAsia"/>
                <w:sz w:val="18"/>
                <w:szCs w:val="18"/>
              </w:rPr>
              <w:t>性能</w:t>
            </w:r>
          </w:p>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（见注</w:t>
            </w:r>
            <w:r w:rsidRPr="00694171">
              <w:rPr>
                <w:rFonts w:ascii="宋体" w:hAnsi="宋体"/>
                <w:sz w:val="18"/>
                <w:szCs w:val="18"/>
              </w:rPr>
              <w:t>1</w:t>
            </w:r>
            <w:r w:rsidRPr="00694171">
              <w:rPr>
                <w:rFonts w:ascii="宋体" w:hAnsi="宋体" w:hint="eastAsia"/>
                <w:sz w:val="18"/>
                <w:szCs w:val="18"/>
              </w:rPr>
              <w:t>）</w:t>
            </w:r>
          </w:p>
        </w:tc>
        <w:tc>
          <w:tcPr>
            <w:tcW w:w="841" w:type="pct"/>
            <w:tcBorders>
              <w:left w:val="single" w:sz="4" w:space="0" w:color="auto"/>
            </w:tcBorders>
            <w:vAlign w:val="center"/>
          </w:tcPr>
          <w:p w:rsidR="008B01EB" w:rsidRDefault="008B01EB" w:rsidP="00A92DA7">
            <w:pPr>
              <w:spacing w:line="0" w:lineRule="atLeast"/>
              <w:jc w:val="center"/>
              <w:rPr>
                <w:rFonts w:ascii="宋体" w:hAnsi="宋体"/>
                <w:sz w:val="18"/>
                <w:szCs w:val="18"/>
              </w:rPr>
            </w:pPr>
            <w:r>
              <w:rPr>
                <w:rFonts w:ascii="宋体" w:hAnsi="宋体" w:hint="eastAsia"/>
                <w:sz w:val="18"/>
                <w:szCs w:val="18"/>
              </w:rPr>
              <w:t>透湿系数</w:t>
            </w:r>
          </w:p>
          <w:p w:rsidR="008B01EB" w:rsidRPr="00694171" w:rsidRDefault="008B01EB" w:rsidP="00A92DA7">
            <w:pPr>
              <w:spacing w:line="0" w:lineRule="atLeast"/>
              <w:jc w:val="center"/>
              <w:rPr>
                <w:rFonts w:ascii="宋体" w:hAnsi="宋体"/>
                <w:sz w:val="18"/>
                <w:szCs w:val="18"/>
              </w:rPr>
            </w:pPr>
            <w:r w:rsidRPr="00694171">
              <w:rPr>
                <w:rFonts w:ascii="宋体" w:hAnsi="宋体"/>
                <w:sz w:val="18"/>
                <w:szCs w:val="18"/>
              </w:rPr>
              <w:t>(%)</w:t>
            </w:r>
          </w:p>
        </w:tc>
        <w:tc>
          <w:tcPr>
            <w:tcW w:w="51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70</w:t>
            </w:r>
          </w:p>
        </w:tc>
        <w:tc>
          <w:tcPr>
            <w:tcW w:w="459"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55</w:t>
            </w:r>
          </w:p>
        </w:tc>
        <w:tc>
          <w:tcPr>
            <w:tcW w:w="57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60</w:t>
            </w:r>
          </w:p>
        </w:tc>
        <w:tc>
          <w:tcPr>
            <w:tcW w:w="517"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60</w:t>
            </w:r>
          </w:p>
        </w:tc>
        <w:tc>
          <w:tcPr>
            <w:tcW w:w="415"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45</w:t>
            </w:r>
          </w:p>
        </w:tc>
        <w:tc>
          <w:tcPr>
            <w:tcW w:w="833" w:type="pct"/>
            <w:vMerge w:val="restar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附录</w:t>
            </w:r>
            <w:r w:rsidRPr="00694171">
              <w:rPr>
                <w:rFonts w:ascii="宋体" w:hAnsi="宋体"/>
                <w:sz w:val="18"/>
                <w:szCs w:val="18"/>
              </w:rPr>
              <w:t>I</w:t>
            </w:r>
          </w:p>
        </w:tc>
      </w:tr>
      <w:tr w:rsidR="008D7812" w:rsidTr="008D7812">
        <w:trPr>
          <w:trHeight w:val="510"/>
        </w:trPr>
        <w:tc>
          <w:tcPr>
            <w:tcW w:w="844" w:type="pct"/>
            <w:vMerge/>
            <w:tcBorders>
              <w:left w:val="single" w:sz="12" w:space="0" w:color="auto"/>
              <w:right w:val="single" w:sz="4" w:space="0" w:color="auto"/>
            </w:tcBorders>
            <w:vAlign w:val="center"/>
          </w:tcPr>
          <w:p w:rsidR="008B01EB" w:rsidRPr="00694171" w:rsidRDefault="008B01EB" w:rsidP="00A92DA7">
            <w:pPr>
              <w:spacing w:line="0" w:lineRule="atLeast"/>
              <w:rPr>
                <w:rFonts w:ascii="宋体" w:hAnsi="宋体"/>
                <w:sz w:val="18"/>
                <w:szCs w:val="18"/>
              </w:rPr>
            </w:pPr>
          </w:p>
        </w:tc>
        <w:tc>
          <w:tcPr>
            <w:tcW w:w="841" w:type="pct"/>
            <w:tcBorders>
              <w:left w:val="single" w:sz="4" w:space="0" w:color="auto"/>
              <w:bottom w:val="single" w:sz="4" w:space="0" w:color="auto"/>
            </w:tcBorders>
            <w:vAlign w:val="center"/>
          </w:tcPr>
          <w:p w:rsidR="001037B0" w:rsidRDefault="008B01EB" w:rsidP="00A92DA7">
            <w:pPr>
              <w:spacing w:line="0" w:lineRule="atLeast"/>
              <w:jc w:val="center"/>
              <w:rPr>
                <w:rFonts w:ascii="宋体" w:hAnsi="宋体" w:hint="eastAsia"/>
                <w:sz w:val="18"/>
                <w:szCs w:val="18"/>
              </w:rPr>
            </w:pPr>
            <w:r w:rsidRPr="00694171">
              <w:rPr>
                <w:rFonts w:ascii="宋体" w:hAnsi="宋体" w:hint="eastAsia"/>
                <w:sz w:val="18"/>
                <w:szCs w:val="18"/>
              </w:rPr>
              <w:t>透湿量</w:t>
            </w:r>
          </w:p>
          <w:p w:rsidR="008B01EB" w:rsidRPr="00694171" w:rsidRDefault="008B01EB" w:rsidP="00A92DA7">
            <w:pPr>
              <w:spacing w:line="0" w:lineRule="atLeast"/>
              <w:jc w:val="center"/>
              <w:rPr>
                <w:rFonts w:ascii="宋体" w:hAnsi="宋体"/>
                <w:sz w:val="18"/>
                <w:szCs w:val="18"/>
              </w:rPr>
            </w:pPr>
            <w:r>
              <w:rPr>
                <w:rFonts w:ascii="Browallia New" w:hAnsi="Browallia New" w:cs="Browallia New"/>
                <w:sz w:val="18"/>
                <w:szCs w:val="18"/>
              </w:rPr>
              <w:t>[</w:t>
            </w:r>
            <w:r w:rsidRPr="00694171">
              <w:rPr>
                <w:rFonts w:ascii="宋体" w:hAnsi="宋体"/>
                <w:sz w:val="18"/>
                <w:szCs w:val="18"/>
              </w:rPr>
              <w:t>g/</w:t>
            </w:r>
            <w:r>
              <w:rPr>
                <w:rFonts w:ascii="宋体" w:hAnsi="宋体" w:hint="eastAsia"/>
                <w:sz w:val="18"/>
                <w:szCs w:val="18"/>
              </w:rPr>
              <w:t>（</w:t>
            </w:r>
            <w:r w:rsidRPr="00694171">
              <w:rPr>
                <w:rFonts w:ascii="宋体" w:hAnsi="宋体"/>
                <w:sz w:val="18"/>
                <w:szCs w:val="18"/>
              </w:rPr>
              <w:t>m</w:t>
            </w:r>
            <w:r w:rsidRPr="00694171">
              <w:rPr>
                <w:rFonts w:ascii="宋体" w:hAnsi="宋体"/>
                <w:sz w:val="18"/>
                <w:szCs w:val="18"/>
                <w:vertAlign w:val="superscript"/>
              </w:rPr>
              <w:t>2</w:t>
            </w:r>
            <w:r w:rsidRPr="00694171">
              <w:rPr>
                <w:rFonts w:ascii="宋体" w:hAnsi="宋体" w:hint="eastAsia"/>
                <w:sz w:val="18"/>
                <w:szCs w:val="18"/>
              </w:rPr>
              <w:t>·</w:t>
            </w:r>
            <w:r w:rsidRPr="00694171">
              <w:rPr>
                <w:rFonts w:ascii="宋体" w:hAnsi="宋体"/>
                <w:sz w:val="18"/>
                <w:szCs w:val="18"/>
              </w:rPr>
              <w:t>24h)</w:t>
            </w:r>
            <w:r>
              <w:rPr>
                <w:rFonts w:ascii="Browallia New" w:hAnsi="Browallia New" w:cs="Browallia New"/>
                <w:sz w:val="18"/>
                <w:szCs w:val="18"/>
              </w:rPr>
              <w:t>]</w:t>
            </w:r>
          </w:p>
        </w:tc>
        <w:tc>
          <w:tcPr>
            <w:tcW w:w="51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560</w:t>
            </w:r>
          </w:p>
        </w:tc>
        <w:tc>
          <w:tcPr>
            <w:tcW w:w="459"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440</w:t>
            </w:r>
          </w:p>
        </w:tc>
        <w:tc>
          <w:tcPr>
            <w:tcW w:w="57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480</w:t>
            </w:r>
          </w:p>
        </w:tc>
        <w:tc>
          <w:tcPr>
            <w:tcW w:w="517"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480</w:t>
            </w:r>
          </w:p>
        </w:tc>
        <w:tc>
          <w:tcPr>
            <w:tcW w:w="415"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360</w:t>
            </w:r>
          </w:p>
        </w:tc>
        <w:tc>
          <w:tcPr>
            <w:tcW w:w="833" w:type="pct"/>
            <w:vMerge/>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p>
        </w:tc>
      </w:tr>
      <w:tr w:rsidR="00437B42" w:rsidTr="008D7812">
        <w:trPr>
          <w:trHeight w:val="510"/>
        </w:trPr>
        <w:tc>
          <w:tcPr>
            <w:tcW w:w="1685" w:type="pct"/>
            <w:gridSpan w:val="2"/>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4</w:t>
            </w:r>
            <w:r>
              <w:rPr>
                <w:rFonts w:ascii="宋体" w:hAnsi="宋体" w:hint="eastAsia"/>
                <w:sz w:val="18"/>
                <w:szCs w:val="18"/>
              </w:rPr>
              <w:t>、</w:t>
            </w:r>
            <w:r w:rsidRPr="00694171">
              <w:rPr>
                <w:rFonts w:ascii="宋体" w:hAnsi="宋体" w:hint="eastAsia"/>
                <w:sz w:val="18"/>
                <w:szCs w:val="18"/>
              </w:rPr>
              <w:t>表面沾水</w:t>
            </w:r>
            <w:r>
              <w:rPr>
                <w:rFonts w:ascii="宋体" w:hAnsi="宋体" w:hint="eastAsia"/>
                <w:sz w:val="18"/>
                <w:szCs w:val="18"/>
              </w:rPr>
              <w:t>（</w:t>
            </w:r>
            <w:r w:rsidRPr="00694171">
              <w:rPr>
                <w:rFonts w:ascii="宋体" w:hAnsi="宋体" w:hint="eastAsia"/>
                <w:sz w:val="18"/>
                <w:szCs w:val="18"/>
              </w:rPr>
              <w:t>级</w:t>
            </w:r>
            <w:r>
              <w:rPr>
                <w:rFonts w:ascii="宋体" w:hAnsi="宋体" w:hint="eastAsia"/>
                <w:sz w:val="18"/>
                <w:szCs w:val="18"/>
              </w:rPr>
              <w:t>）</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4</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 4745</w:t>
            </w:r>
          </w:p>
        </w:tc>
      </w:tr>
      <w:tr w:rsidR="00437B42" w:rsidTr="008D7812">
        <w:trPr>
          <w:trHeight w:val="510"/>
        </w:trPr>
        <w:tc>
          <w:tcPr>
            <w:tcW w:w="1685" w:type="pct"/>
            <w:gridSpan w:val="2"/>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5</w:t>
            </w:r>
            <w:r>
              <w:rPr>
                <w:rFonts w:ascii="宋体" w:hAnsi="宋体" w:hint="eastAsia"/>
                <w:sz w:val="18"/>
                <w:szCs w:val="18"/>
              </w:rPr>
              <w:t>、</w:t>
            </w:r>
            <w:proofErr w:type="gramStart"/>
            <w:r>
              <w:rPr>
                <w:rFonts w:ascii="宋体" w:hAnsi="宋体" w:hint="eastAsia"/>
                <w:sz w:val="18"/>
                <w:szCs w:val="18"/>
              </w:rPr>
              <w:t>老化后抗粘连</w:t>
            </w:r>
            <w:proofErr w:type="gramEnd"/>
            <w:r>
              <w:rPr>
                <w:rFonts w:ascii="宋体" w:hAnsi="宋体" w:hint="eastAsia"/>
                <w:sz w:val="18"/>
                <w:szCs w:val="18"/>
              </w:rPr>
              <w:t>性能，相关的所有组合，包括洗涤</w:t>
            </w:r>
            <w:r w:rsidRPr="00694171">
              <w:rPr>
                <w:rFonts w:ascii="宋体" w:hAnsi="宋体" w:hint="eastAsia"/>
                <w:sz w:val="18"/>
                <w:szCs w:val="18"/>
              </w:rPr>
              <w:t>（见注</w:t>
            </w:r>
            <w:r w:rsidRPr="00694171">
              <w:rPr>
                <w:rFonts w:ascii="宋体" w:hAnsi="宋体"/>
                <w:sz w:val="18"/>
                <w:szCs w:val="18"/>
              </w:rPr>
              <w:t>2</w:t>
            </w:r>
            <w:r w:rsidRPr="00694171">
              <w:rPr>
                <w:rFonts w:ascii="宋体" w:hAnsi="宋体" w:hint="eastAsia"/>
                <w:sz w:val="18"/>
                <w:szCs w:val="18"/>
              </w:rPr>
              <w:t>）</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分离而不损坏聚合物涂层</w:t>
            </w:r>
          </w:p>
        </w:tc>
        <w:tc>
          <w:tcPr>
            <w:tcW w:w="833" w:type="pct"/>
            <w:tcBorders>
              <w:right w:val="single" w:sz="12" w:space="0" w:color="auto"/>
            </w:tcBorders>
            <w:vAlign w:val="center"/>
          </w:tcPr>
          <w:p w:rsidR="008B01EB" w:rsidRPr="008D7812" w:rsidRDefault="008B01EB" w:rsidP="00A92DA7">
            <w:pPr>
              <w:spacing w:line="0" w:lineRule="atLeast"/>
              <w:jc w:val="center"/>
              <w:rPr>
                <w:rFonts w:ascii="宋体" w:hAnsi="宋体"/>
                <w:sz w:val="18"/>
                <w:szCs w:val="18"/>
              </w:rPr>
            </w:pPr>
            <w:r w:rsidRPr="008D7812">
              <w:rPr>
                <w:rFonts w:hint="eastAsia"/>
                <w:sz w:val="18"/>
                <w:szCs w:val="18"/>
              </w:rPr>
              <w:t>HG/T 2715</w:t>
            </w:r>
          </w:p>
        </w:tc>
      </w:tr>
      <w:tr w:rsidR="00437B42" w:rsidTr="008D7812">
        <w:trPr>
          <w:trHeight w:val="510"/>
        </w:trPr>
        <w:tc>
          <w:tcPr>
            <w:tcW w:w="1685" w:type="pct"/>
            <w:gridSpan w:val="2"/>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6</w:t>
            </w:r>
            <w:r w:rsidRPr="00694171">
              <w:rPr>
                <w:rFonts w:ascii="宋体" w:hAnsi="宋体" w:hint="eastAsia"/>
                <w:sz w:val="18"/>
                <w:szCs w:val="18"/>
              </w:rPr>
              <w:t>、耐低温破裂（</w:t>
            </w:r>
            <w:proofErr w:type="spellStart"/>
            <w:r w:rsidRPr="00694171">
              <w:rPr>
                <w:rFonts w:ascii="宋体" w:hAnsi="宋体"/>
                <w:sz w:val="18"/>
                <w:szCs w:val="18"/>
              </w:rPr>
              <w:t>kPa</w:t>
            </w:r>
            <w:proofErr w:type="spellEnd"/>
            <w:r w:rsidRPr="00694171">
              <w:rPr>
                <w:rFonts w:ascii="宋体" w:hAnsi="宋体" w:hint="eastAsia"/>
                <w:sz w:val="18"/>
                <w:szCs w:val="18"/>
              </w:rPr>
              <w:t>）</w:t>
            </w:r>
          </w:p>
        </w:tc>
        <w:tc>
          <w:tcPr>
            <w:tcW w:w="51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6</w:t>
            </w:r>
          </w:p>
        </w:tc>
        <w:tc>
          <w:tcPr>
            <w:tcW w:w="459"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6</w:t>
            </w:r>
          </w:p>
        </w:tc>
        <w:tc>
          <w:tcPr>
            <w:tcW w:w="57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10</w:t>
            </w:r>
          </w:p>
        </w:tc>
        <w:tc>
          <w:tcPr>
            <w:tcW w:w="517"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10</w:t>
            </w:r>
          </w:p>
        </w:tc>
        <w:tc>
          <w:tcPr>
            <w:tcW w:w="415"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20</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附录</w:t>
            </w:r>
            <w:r w:rsidRPr="00694171">
              <w:rPr>
                <w:rFonts w:ascii="宋体" w:hAnsi="宋体"/>
                <w:sz w:val="18"/>
                <w:szCs w:val="18"/>
              </w:rPr>
              <w:t>G</w:t>
            </w:r>
          </w:p>
        </w:tc>
      </w:tr>
      <w:tr w:rsidR="00437B42" w:rsidTr="008D7812">
        <w:trPr>
          <w:trHeight w:val="510"/>
        </w:trPr>
        <w:tc>
          <w:tcPr>
            <w:tcW w:w="1685" w:type="pct"/>
            <w:gridSpan w:val="2"/>
            <w:tcBorders>
              <w:left w:val="single" w:sz="12" w:space="0" w:color="auto"/>
            </w:tcBorders>
            <w:vAlign w:val="center"/>
          </w:tcPr>
          <w:p w:rsidR="008B01EB" w:rsidRDefault="008B01EB" w:rsidP="00A92DA7">
            <w:pPr>
              <w:spacing w:line="0" w:lineRule="atLeast"/>
              <w:rPr>
                <w:rFonts w:ascii="宋体" w:hAnsi="宋体"/>
                <w:sz w:val="18"/>
                <w:szCs w:val="18"/>
              </w:rPr>
            </w:pPr>
            <w:r w:rsidRPr="00694171">
              <w:rPr>
                <w:rFonts w:ascii="宋体" w:hAnsi="宋体"/>
                <w:sz w:val="18"/>
                <w:szCs w:val="18"/>
              </w:rPr>
              <w:t>7</w:t>
            </w:r>
            <w:r>
              <w:rPr>
                <w:rFonts w:ascii="宋体" w:hAnsi="宋体" w:hint="eastAsia"/>
                <w:sz w:val="18"/>
                <w:szCs w:val="18"/>
              </w:rPr>
              <w:t>、</w:t>
            </w:r>
            <w:r w:rsidRPr="00694171">
              <w:rPr>
                <w:rFonts w:ascii="宋体" w:hAnsi="宋体" w:hint="eastAsia"/>
                <w:sz w:val="18"/>
                <w:szCs w:val="18"/>
              </w:rPr>
              <w:t>表面耐光色牢度（级）</w:t>
            </w:r>
          </w:p>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（见注</w:t>
            </w:r>
            <w:r w:rsidRPr="00694171">
              <w:rPr>
                <w:rFonts w:ascii="宋体" w:hAnsi="宋体"/>
                <w:sz w:val="18"/>
                <w:szCs w:val="18"/>
              </w:rPr>
              <w:t>3</w:t>
            </w:r>
            <w:r w:rsidRPr="00694171">
              <w:rPr>
                <w:rFonts w:ascii="宋体" w:hAnsi="宋体" w:hint="eastAsia"/>
                <w:sz w:val="18"/>
                <w:szCs w:val="18"/>
              </w:rPr>
              <w:t>）</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3</w:t>
            </w:r>
            <w:r w:rsidRPr="00694171">
              <w:rPr>
                <w:rFonts w:ascii="宋体" w:hAnsi="宋体" w:hint="eastAsia"/>
                <w:sz w:val="18"/>
                <w:szCs w:val="18"/>
              </w:rPr>
              <w:t>-</w:t>
            </w:r>
            <w:r w:rsidRPr="00694171">
              <w:rPr>
                <w:rFonts w:ascii="宋体" w:hAnsi="宋体"/>
                <w:sz w:val="18"/>
                <w:szCs w:val="18"/>
              </w:rPr>
              <w:t xml:space="preserve">4 </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 8427</w:t>
            </w:r>
          </w:p>
        </w:tc>
      </w:tr>
      <w:tr w:rsidR="00437B42" w:rsidTr="008D7812">
        <w:trPr>
          <w:trHeight w:val="510"/>
        </w:trPr>
        <w:tc>
          <w:tcPr>
            <w:tcW w:w="844" w:type="pct"/>
            <w:vMerge w:val="restart"/>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8</w:t>
            </w:r>
            <w:r w:rsidRPr="00694171">
              <w:rPr>
                <w:rFonts w:ascii="宋体" w:hAnsi="宋体" w:hint="eastAsia"/>
                <w:sz w:val="18"/>
                <w:szCs w:val="18"/>
              </w:rPr>
              <w:t>、耐洗色牢度（级）</w:t>
            </w:r>
          </w:p>
        </w:tc>
        <w:tc>
          <w:tcPr>
            <w:tcW w:w="841"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变色</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3</w:t>
            </w:r>
            <w:r w:rsidRPr="00694171">
              <w:rPr>
                <w:rFonts w:ascii="宋体" w:hAnsi="宋体" w:hint="eastAsia"/>
                <w:sz w:val="18"/>
                <w:szCs w:val="18"/>
              </w:rPr>
              <w:t>-</w:t>
            </w:r>
            <w:r w:rsidRPr="00694171">
              <w:rPr>
                <w:rFonts w:ascii="宋体" w:hAnsi="宋体"/>
                <w:sz w:val="18"/>
                <w:szCs w:val="18"/>
              </w:rPr>
              <w:t>4</w:t>
            </w:r>
            <w:r w:rsidRPr="00694171">
              <w:rPr>
                <w:rFonts w:ascii="宋体" w:hAnsi="宋体" w:hint="eastAsia"/>
                <w:sz w:val="18"/>
                <w:szCs w:val="18"/>
              </w:rPr>
              <w:t>，无脱层</w:t>
            </w:r>
          </w:p>
        </w:tc>
        <w:tc>
          <w:tcPr>
            <w:tcW w:w="833" w:type="pct"/>
            <w:vMerge w:val="restar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 3921</w:t>
            </w:r>
          </w:p>
          <w:p w:rsidR="008B01EB" w:rsidRPr="00694171" w:rsidRDefault="008B01EB" w:rsidP="00A92DA7">
            <w:pPr>
              <w:spacing w:line="0" w:lineRule="atLeast"/>
              <w:jc w:val="center"/>
              <w:rPr>
                <w:rFonts w:ascii="宋体" w:hAnsi="宋体"/>
                <w:sz w:val="18"/>
                <w:szCs w:val="18"/>
              </w:rPr>
            </w:pPr>
            <w:r w:rsidRPr="00694171">
              <w:rPr>
                <w:rFonts w:ascii="宋体" w:hAnsi="宋体"/>
                <w:sz w:val="18"/>
                <w:szCs w:val="18"/>
              </w:rPr>
              <w:t>(</w:t>
            </w:r>
            <w:r w:rsidRPr="00694171">
              <w:rPr>
                <w:rFonts w:ascii="宋体" w:hAnsi="宋体" w:hint="eastAsia"/>
                <w:sz w:val="18"/>
                <w:szCs w:val="18"/>
              </w:rPr>
              <w:t>浴比</w:t>
            </w:r>
            <w:r w:rsidRPr="00694171">
              <w:rPr>
                <w:rFonts w:ascii="宋体" w:hAnsi="宋体"/>
                <w:sz w:val="18"/>
                <w:szCs w:val="18"/>
              </w:rPr>
              <w:t xml:space="preserve"> 50:1 )</w:t>
            </w:r>
          </w:p>
        </w:tc>
      </w:tr>
      <w:tr w:rsidR="00437B42" w:rsidTr="008D7812">
        <w:trPr>
          <w:trHeight w:val="510"/>
        </w:trPr>
        <w:tc>
          <w:tcPr>
            <w:tcW w:w="844" w:type="pct"/>
            <w:vMerge/>
            <w:tcBorders>
              <w:left w:val="single" w:sz="12" w:space="0" w:color="auto"/>
            </w:tcBorders>
            <w:vAlign w:val="center"/>
          </w:tcPr>
          <w:p w:rsidR="008B01EB" w:rsidRPr="00694171" w:rsidRDefault="008B01EB" w:rsidP="00A92DA7">
            <w:pPr>
              <w:spacing w:line="0" w:lineRule="atLeast"/>
              <w:rPr>
                <w:rFonts w:ascii="宋体" w:hAnsi="宋体"/>
                <w:sz w:val="18"/>
                <w:szCs w:val="18"/>
              </w:rPr>
            </w:pPr>
          </w:p>
        </w:tc>
        <w:tc>
          <w:tcPr>
            <w:tcW w:w="841" w:type="pct"/>
            <w:vAlign w:val="center"/>
          </w:tcPr>
          <w:p w:rsidR="008B01EB" w:rsidRPr="00694171" w:rsidRDefault="008B01EB" w:rsidP="00A92DA7">
            <w:pPr>
              <w:spacing w:line="0" w:lineRule="atLeast"/>
              <w:jc w:val="center"/>
              <w:rPr>
                <w:rFonts w:ascii="宋体" w:hAnsi="宋体"/>
                <w:sz w:val="18"/>
                <w:szCs w:val="18"/>
              </w:rPr>
            </w:pPr>
            <w:proofErr w:type="gramStart"/>
            <w:r w:rsidRPr="00694171">
              <w:rPr>
                <w:rFonts w:ascii="宋体" w:hAnsi="宋体" w:hint="eastAsia"/>
                <w:sz w:val="18"/>
                <w:szCs w:val="18"/>
              </w:rPr>
              <w:t>沾色</w:t>
            </w:r>
            <w:proofErr w:type="gramEnd"/>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3</w:t>
            </w:r>
            <w:r w:rsidRPr="00694171">
              <w:rPr>
                <w:rFonts w:ascii="宋体" w:hAnsi="宋体" w:hint="eastAsia"/>
                <w:sz w:val="18"/>
                <w:szCs w:val="18"/>
              </w:rPr>
              <w:t>-</w:t>
            </w:r>
            <w:r w:rsidRPr="00694171">
              <w:rPr>
                <w:rFonts w:ascii="宋体" w:hAnsi="宋体"/>
                <w:sz w:val="18"/>
                <w:szCs w:val="18"/>
              </w:rPr>
              <w:t>4</w:t>
            </w:r>
          </w:p>
        </w:tc>
        <w:tc>
          <w:tcPr>
            <w:tcW w:w="833" w:type="pct"/>
            <w:vMerge/>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p>
        </w:tc>
      </w:tr>
      <w:tr w:rsidR="00437B42" w:rsidTr="008D7812">
        <w:trPr>
          <w:trHeight w:val="510"/>
        </w:trPr>
        <w:tc>
          <w:tcPr>
            <w:tcW w:w="844" w:type="pct"/>
            <w:vMerge w:val="restart"/>
            <w:tcBorders>
              <w:left w:val="single" w:sz="12" w:space="0" w:color="auto"/>
            </w:tcBorders>
            <w:vAlign w:val="center"/>
          </w:tcPr>
          <w:p w:rsidR="008B01EB" w:rsidRDefault="008B01EB" w:rsidP="008B01EB">
            <w:pPr>
              <w:numPr>
                <w:ilvl w:val="0"/>
                <w:numId w:val="26"/>
              </w:numPr>
              <w:spacing w:line="0" w:lineRule="atLeast"/>
              <w:rPr>
                <w:rFonts w:ascii="宋体" w:hAnsi="宋体"/>
                <w:sz w:val="18"/>
                <w:szCs w:val="18"/>
              </w:rPr>
            </w:pPr>
            <w:r w:rsidRPr="00694171">
              <w:rPr>
                <w:rFonts w:ascii="宋体" w:hAnsi="宋体" w:hint="eastAsia"/>
                <w:sz w:val="18"/>
                <w:szCs w:val="18"/>
              </w:rPr>
              <w:t>耐干洗色牢度（级）</w:t>
            </w:r>
          </w:p>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（仅</w:t>
            </w:r>
            <w:r w:rsidRPr="00694171">
              <w:rPr>
                <w:rFonts w:ascii="宋体" w:hAnsi="宋体"/>
                <w:sz w:val="18"/>
                <w:szCs w:val="18"/>
              </w:rPr>
              <w:t>PU</w:t>
            </w:r>
            <w:r w:rsidRPr="00694171">
              <w:rPr>
                <w:rFonts w:ascii="宋体" w:hAnsi="宋体" w:hint="eastAsia"/>
                <w:sz w:val="18"/>
                <w:szCs w:val="18"/>
              </w:rPr>
              <w:t>适用）</w:t>
            </w:r>
          </w:p>
        </w:tc>
        <w:tc>
          <w:tcPr>
            <w:tcW w:w="841"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变色</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4</w:t>
            </w:r>
            <w:r w:rsidRPr="00694171">
              <w:rPr>
                <w:rFonts w:ascii="宋体" w:hAnsi="宋体" w:hint="eastAsia"/>
                <w:sz w:val="18"/>
                <w:szCs w:val="18"/>
              </w:rPr>
              <w:t>-</w:t>
            </w:r>
            <w:r w:rsidRPr="00694171">
              <w:rPr>
                <w:rFonts w:ascii="宋体" w:hAnsi="宋体"/>
                <w:sz w:val="18"/>
                <w:szCs w:val="18"/>
              </w:rPr>
              <w:t>5</w:t>
            </w:r>
            <w:r w:rsidRPr="00694171">
              <w:rPr>
                <w:rFonts w:ascii="宋体" w:hAnsi="宋体" w:hint="eastAsia"/>
                <w:sz w:val="18"/>
                <w:szCs w:val="18"/>
              </w:rPr>
              <w:t>，无脱层</w:t>
            </w:r>
          </w:p>
        </w:tc>
        <w:tc>
          <w:tcPr>
            <w:tcW w:w="833" w:type="pct"/>
            <w:vMerge w:val="restar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 5711</w:t>
            </w:r>
          </w:p>
        </w:tc>
      </w:tr>
      <w:tr w:rsidR="00437B42" w:rsidTr="008D7812">
        <w:trPr>
          <w:trHeight w:val="510"/>
        </w:trPr>
        <w:tc>
          <w:tcPr>
            <w:tcW w:w="844" w:type="pct"/>
            <w:vMerge/>
            <w:tcBorders>
              <w:left w:val="single" w:sz="12" w:space="0" w:color="auto"/>
            </w:tcBorders>
            <w:vAlign w:val="center"/>
          </w:tcPr>
          <w:p w:rsidR="008B01EB" w:rsidRPr="00694171" w:rsidRDefault="008B01EB" w:rsidP="00A92DA7">
            <w:pPr>
              <w:spacing w:line="0" w:lineRule="atLeast"/>
              <w:rPr>
                <w:rFonts w:ascii="宋体" w:hAnsi="宋体"/>
                <w:sz w:val="18"/>
                <w:szCs w:val="18"/>
              </w:rPr>
            </w:pPr>
          </w:p>
        </w:tc>
        <w:tc>
          <w:tcPr>
            <w:tcW w:w="841" w:type="pct"/>
            <w:vAlign w:val="center"/>
          </w:tcPr>
          <w:p w:rsidR="008B01EB" w:rsidRPr="00694171" w:rsidRDefault="008B01EB" w:rsidP="00A92DA7">
            <w:pPr>
              <w:spacing w:line="0" w:lineRule="atLeast"/>
              <w:jc w:val="center"/>
              <w:rPr>
                <w:rFonts w:ascii="宋体" w:hAnsi="宋体"/>
                <w:sz w:val="18"/>
                <w:szCs w:val="18"/>
              </w:rPr>
            </w:pPr>
            <w:proofErr w:type="gramStart"/>
            <w:r w:rsidRPr="00694171">
              <w:rPr>
                <w:rFonts w:ascii="宋体" w:hAnsi="宋体" w:hint="eastAsia"/>
                <w:sz w:val="18"/>
                <w:szCs w:val="18"/>
              </w:rPr>
              <w:t>沾色</w:t>
            </w:r>
            <w:proofErr w:type="gramEnd"/>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4</w:t>
            </w:r>
            <w:r w:rsidRPr="00694171">
              <w:rPr>
                <w:rFonts w:ascii="宋体" w:hAnsi="宋体" w:hint="eastAsia"/>
                <w:sz w:val="18"/>
                <w:szCs w:val="18"/>
              </w:rPr>
              <w:t>-</w:t>
            </w:r>
            <w:r w:rsidRPr="00694171">
              <w:rPr>
                <w:rFonts w:ascii="宋体" w:hAnsi="宋体"/>
                <w:sz w:val="18"/>
                <w:szCs w:val="18"/>
              </w:rPr>
              <w:t xml:space="preserve">5 </w:t>
            </w:r>
          </w:p>
        </w:tc>
        <w:tc>
          <w:tcPr>
            <w:tcW w:w="833" w:type="pct"/>
            <w:vMerge/>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p>
        </w:tc>
      </w:tr>
      <w:tr w:rsidR="00437B42" w:rsidTr="008D7812">
        <w:trPr>
          <w:trHeight w:val="510"/>
        </w:trPr>
        <w:tc>
          <w:tcPr>
            <w:tcW w:w="1685" w:type="pct"/>
            <w:gridSpan w:val="2"/>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10</w:t>
            </w:r>
            <w:r w:rsidRPr="00694171">
              <w:rPr>
                <w:rFonts w:ascii="宋体" w:hAnsi="宋体" w:hint="eastAsia"/>
                <w:sz w:val="18"/>
                <w:szCs w:val="18"/>
              </w:rPr>
              <w:t>、耐摩擦色牢度（级）</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cs="宋体" w:hint="eastAsia"/>
                <w:sz w:val="18"/>
                <w:szCs w:val="18"/>
              </w:rPr>
              <w:t>≥</w:t>
            </w:r>
            <w:r w:rsidRPr="00694171">
              <w:rPr>
                <w:rFonts w:ascii="宋体" w:hAnsi="宋体"/>
                <w:sz w:val="18"/>
                <w:szCs w:val="18"/>
              </w:rPr>
              <w:t>4</w:t>
            </w:r>
            <w:r w:rsidRPr="00694171">
              <w:rPr>
                <w:rFonts w:ascii="宋体" w:hAnsi="宋体" w:hint="eastAsia"/>
                <w:sz w:val="18"/>
                <w:szCs w:val="18"/>
              </w:rPr>
              <w:t>-</w:t>
            </w:r>
            <w:r w:rsidRPr="00694171">
              <w:rPr>
                <w:rFonts w:ascii="宋体" w:hAnsi="宋体"/>
                <w:sz w:val="18"/>
                <w:szCs w:val="18"/>
              </w:rPr>
              <w:t>5</w:t>
            </w:r>
            <w:r w:rsidRPr="00694171">
              <w:rPr>
                <w:rFonts w:ascii="宋体" w:hAnsi="宋体" w:hint="eastAsia"/>
                <w:sz w:val="18"/>
                <w:szCs w:val="18"/>
              </w:rPr>
              <w:t>，双面</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 3920</w:t>
            </w:r>
          </w:p>
        </w:tc>
      </w:tr>
      <w:tr w:rsidR="00437B42" w:rsidTr="008D7812">
        <w:trPr>
          <w:trHeight w:val="510"/>
        </w:trPr>
        <w:tc>
          <w:tcPr>
            <w:tcW w:w="1685" w:type="pct"/>
            <w:gridSpan w:val="2"/>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11</w:t>
            </w:r>
            <w:r w:rsidRPr="00694171">
              <w:rPr>
                <w:rFonts w:ascii="宋体" w:hAnsi="宋体" w:hint="eastAsia"/>
                <w:sz w:val="18"/>
                <w:szCs w:val="18"/>
              </w:rPr>
              <w:t>、熔融检查（仅</w:t>
            </w:r>
            <w:r w:rsidRPr="00694171">
              <w:rPr>
                <w:rFonts w:ascii="宋体" w:hAnsi="宋体"/>
                <w:sz w:val="18"/>
                <w:szCs w:val="18"/>
              </w:rPr>
              <w:t>PVC</w:t>
            </w:r>
            <w:r w:rsidRPr="00694171">
              <w:rPr>
                <w:rFonts w:ascii="宋体" w:hAnsi="宋体" w:hint="eastAsia"/>
                <w:sz w:val="18"/>
                <w:szCs w:val="18"/>
              </w:rPr>
              <w:t>适用）</w:t>
            </w:r>
          </w:p>
        </w:tc>
        <w:tc>
          <w:tcPr>
            <w:tcW w:w="2482" w:type="pct"/>
            <w:gridSpan w:val="5"/>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无裂纹或解体</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GB/T12588</w:t>
            </w:r>
          </w:p>
        </w:tc>
      </w:tr>
      <w:tr w:rsidR="00437B42" w:rsidTr="008D7812">
        <w:trPr>
          <w:trHeight w:val="510"/>
        </w:trPr>
        <w:tc>
          <w:tcPr>
            <w:tcW w:w="1685" w:type="pct"/>
            <w:gridSpan w:val="2"/>
            <w:tcBorders>
              <w:left w:val="single" w:sz="12" w:space="0" w:color="auto"/>
            </w:tcBorders>
            <w:vAlign w:val="center"/>
          </w:tcPr>
          <w:p w:rsidR="008B01EB" w:rsidRPr="00694171" w:rsidRDefault="008B01EB" w:rsidP="00A92DA7">
            <w:pPr>
              <w:spacing w:line="0" w:lineRule="atLeast"/>
              <w:rPr>
                <w:rFonts w:ascii="宋体" w:hAnsi="宋体"/>
                <w:sz w:val="18"/>
                <w:szCs w:val="18"/>
              </w:rPr>
            </w:pPr>
            <w:r w:rsidRPr="00694171">
              <w:rPr>
                <w:rFonts w:ascii="宋体" w:hAnsi="宋体"/>
                <w:sz w:val="18"/>
                <w:szCs w:val="18"/>
              </w:rPr>
              <w:t>12</w:t>
            </w:r>
            <w:r w:rsidRPr="00694171">
              <w:rPr>
                <w:rFonts w:ascii="宋体" w:hAnsi="宋体" w:hint="eastAsia"/>
                <w:sz w:val="18"/>
                <w:szCs w:val="18"/>
              </w:rPr>
              <w:t>、湿法涂层粘合强度（</w:t>
            </w:r>
            <w:r w:rsidRPr="00694171">
              <w:rPr>
                <w:rFonts w:ascii="宋体" w:hAnsi="宋体"/>
                <w:sz w:val="18"/>
                <w:szCs w:val="18"/>
              </w:rPr>
              <w:t>N/50mm</w:t>
            </w:r>
            <w:r w:rsidRPr="00694171">
              <w:rPr>
                <w:rFonts w:ascii="宋体" w:hAnsi="宋体" w:hint="eastAsia"/>
                <w:sz w:val="18"/>
                <w:szCs w:val="18"/>
              </w:rPr>
              <w:t>）</w:t>
            </w:r>
          </w:p>
        </w:tc>
        <w:tc>
          <w:tcPr>
            <w:tcW w:w="975" w:type="pct"/>
            <w:gridSpan w:val="2"/>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p>
        </w:tc>
        <w:tc>
          <w:tcPr>
            <w:tcW w:w="576"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35</w:t>
            </w:r>
          </w:p>
        </w:tc>
        <w:tc>
          <w:tcPr>
            <w:tcW w:w="517"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40</w:t>
            </w:r>
          </w:p>
        </w:tc>
        <w:tc>
          <w:tcPr>
            <w:tcW w:w="415" w:type="pct"/>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w:t>
            </w:r>
            <w:r w:rsidRPr="00694171">
              <w:rPr>
                <w:rFonts w:ascii="宋体" w:hAnsi="宋体"/>
                <w:sz w:val="18"/>
                <w:szCs w:val="18"/>
              </w:rPr>
              <w:t>60</w:t>
            </w:r>
          </w:p>
        </w:tc>
        <w:tc>
          <w:tcPr>
            <w:tcW w:w="833" w:type="pct"/>
            <w:tcBorders>
              <w:right w:val="single" w:sz="12" w:space="0" w:color="auto"/>
            </w:tcBorders>
            <w:vAlign w:val="center"/>
          </w:tcPr>
          <w:p w:rsidR="008B01EB" w:rsidRPr="00694171" w:rsidRDefault="008B01EB" w:rsidP="00A92DA7">
            <w:pPr>
              <w:spacing w:line="0" w:lineRule="atLeast"/>
              <w:jc w:val="center"/>
              <w:rPr>
                <w:rFonts w:ascii="宋体" w:hAnsi="宋体"/>
                <w:sz w:val="18"/>
                <w:szCs w:val="18"/>
              </w:rPr>
            </w:pPr>
            <w:r w:rsidRPr="00694171">
              <w:rPr>
                <w:rFonts w:ascii="宋体" w:hAnsi="宋体" w:hint="eastAsia"/>
                <w:sz w:val="18"/>
                <w:szCs w:val="18"/>
              </w:rPr>
              <w:t>附录</w:t>
            </w:r>
            <w:r w:rsidRPr="00694171">
              <w:rPr>
                <w:rFonts w:ascii="宋体" w:hAnsi="宋体"/>
                <w:sz w:val="18"/>
                <w:szCs w:val="18"/>
              </w:rPr>
              <w:t>H</w:t>
            </w:r>
          </w:p>
        </w:tc>
      </w:tr>
      <w:tr w:rsidR="008B01EB" w:rsidTr="001037B0">
        <w:trPr>
          <w:trHeight w:val="956"/>
        </w:trPr>
        <w:tc>
          <w:tcPr>
            <w:tcW w:w="5000" w:type="pct"/>
            <w:gridSpan w:val="8"/>
            <w:tcBorders>
              <w:left w:val="single" w:sz="12" w:space="0" w:color="auto"/>
              <w:bottom w:val="single" w:sz="12" w:space="0" w:color="auto"/>
              <w:right w:val="single" w:sz="12" w:space="0" w:color="auto"/>
            </w:tcBorders>
            <w:vAlign w:val="center"/>
          </w:tcPr>
          <w:p w:rsidR="008B01EB" w:rsidRPr="00ED0B88" w:rsidRDefault="008B01EB" w:rsidP="00A92DA7">
            <w:pPr>
              <w:spacing w:line="0" w:lineRule="atLeast"/>
              <w:ind w:left="450" w:hangingChars="250" w:hanging="450"/>
              <w:rPr>
                <w:rFonts w:ascii="宋体" w:hAnsi="宋体"/>
                <w:sz w:val="18"/>
                <w:szCs w:val="18"/>
              </w:rPr>
            </w:pPr>
            <w:r w:rsidRPr="00ED0B88">
              <w:rPr>
                <w:rFonts w:ascii="宋体" w:hAnsi="宋体" w:hint="eastAsia"/>
                <w:sz w:val="18"/>
                <w:szCs w:val="18"/>
              </w:rPr>
              <w:t>注</w:t>
            </w:r>
            <w:r w:rsidRPr="00ED0B88">
              <w:rPr>
                <w:rFonts w:ascii="宋体" w:hAnsi="宋体"/>
                <w:sz w:val="18"/>
                <w:szCs w:val="18"/>
              </w:rPr>
              <w:t>1</w:t>
            </w:r>
            <w:r w:rsidRPr="00ED0B88">
              <w:rPr>
                <w:rFonts w:ascii="宋体" w:hAnsi="宋体" w:hint="eastAsia"/>
                <w:sz w:val="18"/>
                <w:szCs w:val="18"/>
              </w:rPr>
              <w:t>：本试验方法依赖于水和试片之间的空气间隙。本结果与试片和水直接接触时的试验结果不具可比性，试片与水接触时将导致</w:t>
            </w:r>
            <w:r w:rsidRPr="00ED0B88">
              <w:rPr>
                <w:rFonts w:ascii="宋体" w:hAnsi="宋体"/>
                <w:sz w:val="18"/>
                <w:szCs w:val="18"/>
              </w:rPr>
              <w:t>WVP</w:t>
            </w:r>
            <w:r w:rsidRPr="00ED0B88">
              <w:rPr>
                <w:rFonts w:ascii="宋体" w:hAnsi="宋体" w:hint="eastAsia"/>
                <w:sz w:val="18"/>
                <w:szCs w:val="18"/>
              </w:rPr>
              <w:t>值相当高。</w:t>
            </w:r>
          </w:p>
          <w:p w:rsidR="008B01EB" w:rsidRPr="00ED0B88" w:rsidRDefault="008B01EB" w:rsidP="00A92DA7">
            <w:pPr>
              <w:spacing w:line="0" w:lineRule="atLeast"/>
              <w:rPr>
                <w:rFonts w:ascii="宋体" w:hAnsi="宋体"/>
                <w:sz w:val="18"/>
                <w:szCs w:val="18"/>
              </w:rPr>
            </w:pPr>
            <w:r w:rsidRPr="00ED0B88">
              <w:rPr>
                <w:rFonts w:ascii="宋体" w:hAnsi="宋体" w:hint="eastAsia"/>
                <w:sz w:val="18"/>
                <w:szCs w:val="18"/>
              </w:rPr>
              <w:t>注</w:t>
            </w:r>
            <w:r w:rsidRPr="00ED0B88">
              <w:rPr>
                <w:rFonts w:ascii="宋体" w:hAnsi="宋体"/>
                <w:sz w:val="18"/>
                <w:szCs w:val="18"/>
              </w:rPr>
              <w:t>2</w:t>
            </w:r>
            <w:r w:rsidRPr="00ED0B88">
              <w:rPr>
                <w:rFonts w:ascii="宋体" w:hAnsi="宋体" w:hint="eastAsia"/>
                <w:sz w:val="18"/>
                <w:szCs w:val="18"/>
              </w:rPr>
              <w:t>：当涉及双面基布涂覆织物时，不必做粘连试验。</w:t>
            </w:r>
          </w:p>
          <w:p w:rsidR="008B01EB" w:rsidRPr="00694171" w:rsidRDefault="008B01EB" w:rsidP="00A92DA7">
            <w:pPr>
              <w:spacing w:line="0" w:lineRule="atLeast"/>
              <w:rPr>
                <w:rFonts w:ascii="宋体" w:hAnsi="宋体"/>
                <w:sz w:val="18"/>
                <w:szCs w:val="18"/>
              </w:rPr>
            </w:pPr>
            <w:r w:rsidRPr="00ED0B88">
              <w:rPr>
                <w:rFonts w:ascii="宋体" w:hAnsi="宋体" w:hint="eastAsia"/>
                <w:sz w:val="18"/>
                <w:szCs w:val="18"/>
              </w:rPr>
              <w:t>注</w:t>
            </w:r>
            <w:r w:rsidRPr="00ED0B88">
              <w:rPr>
                <w:rFonts w:ascii="宋体" w:hAnsi="宋体"/>
                <w:sz w:val="18"/>
                <w:szCs w:val="18"/>
              </w:rPr>
              <w:t>3</w:t>
            </w:r>
            <w:r w:rsidRPr="00ED0B88">
              <w:rPr>
                <w:rFonts w:ascii="宋体" w:hAnsi="宋体" w:hint="eastAsia"/>
                <w:sz w:val="18"/>
                <w:szCs w:val="18"/>
              </w:rPr>
              <w:t>：荧光</w:t>
            </w:r>
            <w:proofErr w:type="gramStart"/>
            <w:r w:rsidRPr="00ED0B88">
              <w:rPr>
                <w:rFonts w:ascii="宋体" w:hAnsi="宋体" w:hint="eastAsia"/>
                <w:sz w:val="18"/>
                <w:szCs w:val="18"/>
              </w:rPr>
              <w:t>色按照</w:t>
            </w:r>
            <w:proofErr w:type="gramEnd"/>
            <w:r w:rsidRPr="00ED0B88">
              <w:rPr>
                <w:rFonts w:ascii="宋体" w:hAnsi="宋体" w:hint="eastAsia"/>
                <w:sz w:val="18"/>
                <w:szCs w:val="18"/>
              </w:rPr>
              <w:t>GB20653中的限量范围要求，建议色牢度按该标准执行。</w:t>
            </w:r>
          </w:p>
        </w:tc>
      </w:tr>
    </w:tbl>
    <w:p w:rsidR="008B01EB" w:rsidRPr="00724682" w:rsidRDefault="008B01EB" w:rsidP="008B01EB">
      <w:pPr>
        <w:pStyle w:val="aff8"/>
      </w:pPr>
    </w:p>
    <w:p w:rsidR="008B01EB" w:rsidRDefault="008B01EB" w:rsidP="00913E85">
      <w:pPr>
        <w:pStyle w:val="a5"/>
        <w:spacing w:before="156" w:after="156"/>
      </w:pPr>
      <w:r>
        <w:rPr>
          <w:rFonts w:hint="eastAsia"/>
        </w:rPr>
        <w:t>色牢度和其他物理性能</w:t>
      </w:r>
    </w:p>
    <w:p w:rsidR="008B01EB" w:rsidRDefault="008B01EB" w:rsidP="008B01EB">
      <w:pPr>
        <w:pStyle w:val="aff8"/>
      </w:pPr>
      <w:r>
        <w:rPr>
          <w:rFonts w:hint="eastAsia"/>
        </w:rPr>
        <w:t>当按表</w:t>
      </w:r>
      <w:r>
        <w:t>4</w:t>
      </w:r>
      <w:r>
        <w:rPr>
          <w:rFonts w:hint="eastAsia"/>
        </w:rPr>
        <w:t>给出的相应方法进行试验时，涂覆织物应符合表</w:t>
      </w:r>
      <w:r>
        <w:t>4</w:t>
      </w:r>
      <w:r>
        <w:rPr>
          <w:rFonts w:hint="eastAsia"/>
        </w:rPr>
        <w:t>规定的要求。</w:t>
      </w:r>
    </w:p>
    <w:p w:rsidR="008B01EB" w:rsidRDefault="008B01EB" w:rsidP="008B01EB">
      <w:pPr>
        <w:pStyle w:val="aff8"/>
      </w:pPr>
      <w:r>
        <w:rPr>
          <w:rFonts w:hint="eastAsia"/>
        </w:rPr>
        <w:t>表</w:t>
      </w:r>
      <w:r>
        <w:t>4</w:t>
      </w:r>
      <w:r>
        <w:rPr>
          <w:rFonts w:hint="eastAsia"/>
        </w:rPr>
        <w:t>规定的色牢度评级适用于那些作为服装的衬里或者面料外露的涂覆织物的表面。</w:t>
      </w:r>
    </w:p>
    <w:p w:rsidR="008B01EB" w:rsidRPr="00C300B6" w:rsidRDefault="008B01EB" w:rsidP="008B01EB">
      <w:pPr>
        <w:pStyle w:val="aff8"/>
      </w:pPr>
      <w:r>
        <w:rPr>
          <w:rFonts w:hint="eastAsia"/>
        </w:rPr>
        <w:t>如果涂覆织物不是外露的服装面，则表</w:t>
      </w:r>
      <w:r>
        <w:t>4</w:t>
      </w:r>
      <w:r>
        <w:rPr>
          <w:rFonts w:hint="eastAsia"/>
        </w:rPr>
        <w:t>中的耐光色牢度要求不适用。</w:t>
      </w:r>
    </w:p>
    <w:p w:rsidR="008B01EB" w:rsidRDefault="008B01EB" w:rsidP="00913E85">
      <w:pPr>
        <w:pStyle w:val="a5"/>
        <w:spacing w:before="156" w:after="156"/>
      </w:pPr>
      <w:r>
        <w:rPr>
          <w:rFonts w:hint="eastAsia"/>
        </w:rPr>
        <w:t>脱层</w:t>
      </w:r>
    </w:p>
    <w:p w:rsidR="008B01EB" w:rsidRPr="00C300B6" w:rsidRDefault="008B01EB" w:rsidP="008B01EB">
      <w:pPr>
        <w:pStyle w:val="aff8"/>
      </w:pPr>
      <w:r>
        <w:rPr>
          <w:rFonts w:hint="eastAsia"/>
        </w:rPr>
        <w:t>完成表</w:t>
      </w:r>
      <w:r>
        <w:t>3</w:t>
      </w:r>
      <w:r>
        <w:rPr>
          <w:rFonts w:hint="eastAsia"/>
        </w:rPr>
        <w:t>任一试验和表</w:t>
      </w:r>
      <w:r>
        <w:t>4</w:t>
      </w:r>
      <w:r>
        <w:rPr>
          <w:rFonts w:hint="eastAsia"/>
        </w:rPr>
        <w:t>中的</w:t>
      </w:r>
      <w:r>
        <w:t>5</w:t>
      </w:r>
      <w:r>
        <w:rPr>
          <w:rFonts w:hint="eastAsia"/>
        </w:rPr>
        <w:t>、</w:t>
      </w:r>
      <w:r>
        <w:t>6</w:t>
      </w:r>
      <w:r>
        <w:rPr>
          <w:rFonts w:hint="eastAsia"/>
        </w:rPr>
        <w:t>、</w:t>
      </w:r>
      <w:r>
        <w:t>8</w:t>
      </w:r>
      <w:r>
        <w:rPr>
          <w:rFonts w:hint="eastAsia"/>
        </w:rPr>
        <w:t>、</w:t>
      </w:r>
      <w:r>
        <w:t>9</w:t>
      </w:r>
      <w:r>
        <w:rPr>
          <w:rFonts w:hint="eastAsia"/>
        </w:rPr>
        <w:t>和</w:t>
      </w:r>
      <w:r>
        <w:t>10</w:t>
      </w:r>
      <w:r>
        <w:rPr>
          <w:rFonts w:hint="eastAsia"/>
        </w:rPr>
        <w:t>项试验后，放大一倍观察，试片应无脱层现象。</w:t>
      </w:r>
    </w:p>
    <w:p w:rsidR="008B01EB" w:rsidRDefault="008B01EB" w:rsidP="00913E85">
      <w:pPr>
        <w:pStyle w:val="a5"/>
        <w:spacing w:before="156" w:after="156"/>
      </w:pPr>
      <w:r>
        <w:rPr>
          <w:rFonts w:hint="eastAsia"/>
        </w:rPr>
        <w:t>颜色</w:t>
      </w:r>
    </w:p>
    <w:p w:rsidR="008B01EB" w:rsidRPr="00612FA7" w:rsidRDefault="008B01EB" w:rsidP="008B01EB">
      <w:pPr>
        <w:pStyle w:val="aff8"/>
      </w:pPr>
      <w:r>
        <w:rPr>
          <w:rFonts w:hint="eastAsia"/>
        </w:rPr>
        <w:t>当使用GB 20653规定的颜色时，则应按这个标准进行颜色评价。</w:t>
      </w:r>
    </w:p>
    <w:p w:rsidR="008B01EB" w:rsidRDefault="008B01EB" w:rsidP="008B01EB">
      <w:pPr>
        <w:pStyle w:val="aff8"/>
      </w:pPr>
    </w:p>
    <w:p w:rsidR="008B01EB" w:rsidRDefault="008B01EB" w:rsidP="008B01EB">
      <w:pPr>
        <w:pStyle w:val="aff8"/>
      </w:pPr>
    </w:p>
    <w:p w:rsidR="008B01EB" w:rsidRDefault="008B01EB" w:rsidP="008B01EB">
      <w:pPr>
        <w:pStyle w:val="aff8"/>
      </w:pPr>
    </w:p>
    <w:p w:rsidR="008B01EB" w:rsidRDefault="008B01EB" w:rsidP="008B01EB">
      <w:pPr>
        <w:pStyle w:val="aff8"/>
      </w:pPr>
    </w:p>
    <w:p w:rsidR="008B01EB" w:rsidRPr="00B769DD" w:rsidRDefault="008B01EB" w:rsidP="008B01EB">
      <w:pPr>
        <w:pStyle w:val="aff8"/>
      </w:pPr>
    </w:p>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A</w:t>
      </w:r>
    </w:p>
    <w:p w:rsidR="008B01EB" w:rsidRDefault="008B01EB" w:rsidP="008B01EB">
      <w:pPr>
        <w:jc w:val="center"/>
      </w:pPr>
      <w:r>
        <w:t>(</w:t>
      </w:r>
      <w:r>
        <w:rPr>
          <w:rFonts w:hint="eastAsia"/>
        </w:rPr>
        <w:t>规范性附录</w:t>
      </w:r>
      <w:r>
        <w:t>)</w:t>
      </w:r>
    </w:p>
    <w:p w:rsidR="008B01EB" w:rsidRDefault="008B01EB" w:rsidP="008B01EB">
      <w:pPr>
        <w:jc w:val="center"/>
        <w:rPr>
          <w:rFonts w:ascii="黑体" w:eastAsia="黑体"/>
        </w:rPr>
      </w:pPr>
      <w:r>
        <w:rPr>
          <w:rFonts w:ascii="黑体" w:eastAsia="黑体" w:hint="eastAsia"/>
        </w:rPr>
        <w:t>取样和选取试样的方法</w:t>
      </w:r>
    </w:p>
    <w:p w:rsidR="008B01EB" w:rsidRDefault="008B01EB" w:rsidP="008B01EB">
      <w:pPr>
        <w:rPr>
          <w:rFonts w:ascii="黑体" w:eastAsia="黑体"/>
        </w:rPr>
      </w:pPr>
    </w:p>
    <w:p w:rsidR="008B01EB" w:rsidRDefault="008B01EB" w:rsidP="008B01EB">
      <w:pPr>
        <w:rPr>
          <w:rFonts w:ascii="宋体"/>
        </w:rPr>
      </w:pPr>
      <w:r>
        <w:rPr>
          <w:rFonts w:ascii="宋体" w:hAnsi="宋体"/>
        </w:rPr>
        <w:t xml:space="preserve">A.1 </w:t>
      </w:r>
      <w:r>
        <w:rPr>
          <w:rFonts w:ascii="宋体" w:hAnsi="宋体" w:hint="eastAsia"/>
        </w:rPr>
        <w:t>如有争议，应采用</w:t>
      </w:r>
      <w:r>
        <w:rPr>
          <w:rFonts w:ascii="宋体" w:hAnsi="宋体"/>
        </w:rPr>
        <w:t>A.2</w:t>
      </w:r>
      <w:r>
        <w:rPr>
          <w:rFonts w:ascii="宋体" w:hAnsi="宋体" w:hint="eastAsia"/>
        </w:rPr>
        <w:t>至</w:t>
      </w:r>
      <w:r>
        <w:rPr>
          <w:rFonts w:ascii="宋体" w:hAnsi="宋体"/>
        </w:rPr>
        <w:t>A.6</w:t>
      </w:r>
      <w:r>
        <w:rPr>
          <w:rFonts w:ascii="宋体" w:hAnsi="宋体" w:hint="eastAsia"/>
        </w:rPr>
        <w:t>的取样要求。</w:t>
      </w:r>
    </w:p>
    <w:p w:rsidR="008B01EB" w:rsidRDefault="008B01EB" w:rsidP="008B01EB">
      <w:pPr>
        <w:rPr>
          <w:rFonts w:ascii="宋体"/>
        </w:rPr>
      </w:pPr>
      <w:r>
        <w:rPr>
          <w:rFonts w:ascii="宋体" w:hAnsi="宋体"/>
        </w:rPr>
        <w:t xml:space="preserve">A.2 </w:t>
      </w:r>
      <w:r>
        <w:rPr>
          <w:rFonts w:ascii="宋体" w:hAnsi="宋体" w:hint="eastAsia"/>
        </w:rPr>
        <w:t>样本应从按第</w:t>
      </w:r>
      <w:r>
        <w:rPr>
          <w:rFonts w:ascii="宋体" w:hAnsi="宋体"/>
        </w:rPr>
        <w:t>4</w:t>
      </w:r>
      <w:r>
        <w:rPr>
          <w:rFonts w:ascii="宋体" w:hAnsi="宋体" w:hint="eastAsia"/>
        </w:rPr>
        <w:t>章标识的每一制造批中抽取，每</w:t>
      </w:r>
      <w:r>
        <w:rPr>
          <w:rFonts w:ascii="宋体" w:hAnsi="宋体"/>
        </w:rPr>
        <w:t>1000</w:t>
      </w:r>
      <w:r>
        <w:rPr>
          <w:rFonts w:ascii="宋体" w:hAnsi="宋体" w:hint="eastAsia"/>
        </w:rPr>
        <w:t>米不少于</w:t>
      </w:r>
      <w:r>
        <w:rPr>
          <w:rFonts w:ascii="宋体" w:hAnsi="宋体"/>
        </w:rPr>
        <w:t>1</w:t>
      </w:r>
      <w:r>
        <w:rPr>
          <w:rFonts w:ascii="宋体" w:hAnsi="宋体" w:hint="eastAsia"/>
        </w:rPr>
        <w:t>个样品。</w:t>
      </w:r>
    </w:p>
    <w:p w:rsidR="008B01EB" w:rsidRDefault="008B01EB" w:rsidP="008B01EB">
      <w:pPr>
        <w:rPr>
          <w:rFonts w:ascii="宋体"/>
        </w:rPr>
      </w:pPr>
      <w:r>
        <w:rPr>
          <w:rFonts w:ascii="宋体" w:hAnsi="宋体"/>
        </w:rPr>
        <w:t xml:space="preserve">A.3 </w:t>
      </w:r>
      <w:r>
        <w:rPr>
          <w:rFonts w:ascii="宋体" w:hAnsi="宋体" w:hint="eastAsia"/>
        </w:rPr>
        <w:t>除非采购方另有规定，应从涂覆织物</w:t>
      </w:r>
      <w:proofErr w:type="gramStart"/>
      <w:r>
        <w:rPr>
          <w:rFonts w:ascii="宋体" w:hAnsi="宋体" w:hint="eastAsia"/>
        </w:rPr>
        <w:t>的卷端取样</w:t>
      </w:r>
      <w:proofErr w:type="gramEnd"/>
      <w:r>
        <w:rPr>
          <w:rFonts w:ascii="宋体" w:hAnsi="宋体" w:hint="eastAsia"/>
        </w:rPr>
        <w:t>。</w:t>
      </w:r>
    </w:p>
    <w:p w:rsidR="008B01EB" w:rsidRDefault="008B01EB" w:rsidP="008B01EB">
      <w:pPr>
        <w:rPr>
          <w:rFonts w:ascii="宋体"/>
        </w:rPr>
      </w:pPr>
      <w:r>
        <w:rPr>
          <w:rFonts w:ascii="宋体" w:hAnsi="宋体"/>
        </w:rPr>
        <w:t xml:space="preserve">A.4 </w:t>
      </w:r>
      <w:r>
        <w:rPr>
          <w:rFonts w:ascii="宋体" w:hAnsi="宋体" w:hint="eastAsia"/>
        </w:rPr>
        <w:t>从每一制造批抽取的样本总尺寸应足以制备进行表</w:t>
      </w:r>
      <w:r>
        <w:rPr>
          <w:rFonts w:ascii="宋体" w:hAnsi="宋体"/>
        </w:rPr>
        <w:t>3</w:t>
      </w:r>
      <w:r>
        <w:rPr>
          <w:rFonts w:ascii="宋体" w:hAnsi="宋体" w:hint="eastAsia"/>
        </w:rPr>
        <w:t>和表</w:t>
      </w:r>
      <w:r>
        <w:rPr>
          <w:rFonts w:ascii="宋体" w:hAnsi="宋体"/>
        </w:rPr>
        <w:t>4</w:t>
      </w:r>
      <w:r>
        <w:rPr>
          <w:rFonts w:ascii="宋体" w:hAnsi="宋体" w:hint="eastAsia"/>
        </w:rPr>
        <w:t>所有试验所需的试样。</w:t>
      </w:r>
    </w:p>
    <w:p w:rsidR="008B01EB" w:rsidRDefault="008B01EB" w:rsidP="008B01EB">
      <w:pPr>
        <w:rPr>
          <w:rFonts w:ascii="宋体"/>
        </w:rPr>
      </w:pPr>
      <w:r>
        <w:rPr>
          <w:rFonts w:ascii="宋体" w:hAnsi="宋体"/>
        </w:rPr>
        <w:t xml:space="preserve">A.5 </w:t>
      </w:r>
      <w:r>
        <w:rPr>
          <w:rFonts w:ascii="宋体" w:hAnsi="宋体" w:hint="eastAsia"/>
        </w:rPr>
        <w:t>试样应从按</w:t>
      </w:r>
      <w:r>
        <w:rPr>
          <w:rFonts w:ascii="宋体" w:hAnsi="宋体"/>
        </w:rPr>
        <w:t>A.4</w:t>
      </w:r>
      <w:r>
        <w:rPr>
          <w:rFonts w:ascii="宋体" w:hAnsi="宋体" w:hint="eastAsia"/>
        </w:rPr>
        <w:t>规定选取的样品中选取，从而按表</w:t>
      </w:r>
      <w:r>
        <w:rPr>
          <w:rFonts w:ascii="宋体" w:hAnsi="宋体"/>
        </w:rPr>
        <w:t>3</w:t>
      </w:r>
      <w:r>
        <w:rPr>
          <w:rFonts w:ascii="宋体" w:hAnsi="宋体" w:hint="eastAsia"/>
        </w:rPr>
        <w:t>和表</w:t>
      </w:r>
      <w:r>
        <w:rPr>
          <w:rFonts w:ascii="宋体" w:hAnsi="宋体"/>
        </w:rPr>
        <w:t>4</w:t>
      </w:r>
      <w:r>
        <w:rPr>
          <w:rFonts w:ascii="宋体" w:hAnsi="宋体" w:hint="eastAsia"/>
        </w:rPr>
        <w:t>要求进行的每一项试验的试样对该批具有代表性。</w:t>
      </w:r>
    </w:p>
    <w:p w:rsidR="008B01EB" w:rsidRDefault="008B01EB" w:rsidP="008B01EB">
      <w:pPr>
        <w:rPr>
          <w:rFonts w:ascii="宋体"/>
        </w:rPr>
      </w:pPr>
      <w:r>
        <w:rPr>
          <w:rFonts w:ascii="宋体" w:hAnsi="宋体"/>
        </w:rPr>
        <w:t xml:space="preserve">A.6 </w:t>
      </w:r>
      <w:r>
        <w:rPr>
          <w:rFonts w:ascii="宋体" w:hAnsi="宋体" w:hint="eastAsia"/>
        </w:rPr>
        <w:t>在多颜色样品的情况下，按表</w:t>
      </w:r>
      <w:r>
        <w:rPr>
          <w:rFonts w:ascii="宋体" w:hAnsi="宋体"/>
        </w:rPr>
        <w:t>4</w:t>
      </w:r>
      <w:r>
        <w:rPr>
          <w:rFonts w:ascii="宋体" w:hAnsi="宋体" w:hint="eastAsia"/>
        </w:rPr>
        <w:t>规定进行的色牢度试验所选取的试样应包括所有的颜色。</w:t>
      </w:r>
    </w:p>
    <w:p w:rsidR="008B01EB" w:rsidRDefault="008B01EB" w:rsidP="008B01EB">
      <w:pPr>
        <w:rPr>
          <w:rFonts w:ascii="宋体"/>
        </w:rPr>
      </w:pPr>
    </w:p>
    <w:p w:rsidR="008B01EB" w:rsidRDefault="008B01EB" w:rsidP="008B01EB">
      <w:pPr>
        <w:rPr>
          <w:rFonts w:ascii="宋体"/>
        </w:rPr>
      </w:pPr>
    </w:p>
    <w:p w:rsidR="008B01EB" w:rsidRDefault="008B01EB" w:rsidP="008B01EB"/>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t>附录</w:t>
      </w:r>
      <w:r>
        <w:rPr>
          <w:rFonts w:ascii="黑体" w:eastAsia="黑体"/>
        </w:rPr>
        <w:t>B</w:t>
      </w:r>
    </w:p>
    <w:p w:rsidR="008B01EB" w:rsidRDefault="008B01EB" w:rsidP="008B01EB">
      <w:pPr>
        <w:jc w:val="center"/>
      </w:pPr>
      <w:r>
        <w:lastRenderedPageBreak/>
        <w:t>(</w:t>
      </w:r>
      <w:r>
        <w:rPr>
          <w:rFonts w:hint="eastAsia"/>
        </w:rPr>
        <w:t>规范性附录</w:t>
      </w:r>
      <w:r>
        <w:t>)</w:t>
      </w:r>
    </w:p>
    <w:p w:rsidR="008B01EB" w:rsidRDefault="008B01EB" w:rsidP="008B01EB">
      <w:pPr>
        <w:jc w:val="center"/>
        <w:rPr>
          <w:rFonts w:ascii="黑体" w:eastAsia="黑体"/>
        </w:rPr>
      </w:pPr>
      <w:r>
        <w:rPr>
          <w:rFonts w:ascii="黑体" w:eastAsia="黑体" w:hint="eastAsia"/>
        </w:rPr>
        <w:t>标准差和平均值置信区间的确定</w:t>
      </w:r>
    </w:p>
    <w:p w:rsidR="008B01EB" w:rsidRDefault="008B01EB" w:rsidP="008B01EB"/>
    <w:p w:rsidR="008B01EB" w:rsidRDefault="008B01EB" w:rsidP="008B01EB">
      <w:r>
        <w:t xml:space="preserve">B.1 </w:t>
      </w:r>
      <w:r>
        <w:rPr>
          <w:rFonts w:hint="eastAsia"/>
        </w:rPr>
        <w:t>表</w:t>
      </w:r>
      <w:r>
        <w:t>3</w:t>
      </w:r>
      <w:r>
        <w:rPr>
          <w:rFonts w:hint="eastAsia"/>
        </w:rPr>
        <w:t>给出的物理性能的指标为正态分布。</w:t>
      </w:r>
    </w:p>
    <w:p w:rsidR="008B01EB" w:rsidRDefault="008B01EB" w:rsidP="008B01EB">
      <w:r>
        <w:t xml:space="preserve">B.2 </w:t>
      </w:r>
      <w:r>
        <w:rPr>
          <w:rFonts w:hint="eastAsia"/>
        </w:rPr>
        <w:t>从表</w:t>
      </w:r>
      <w:r>
        <w:t>3</w:t>
      </w:r>
      <w:r>
        <w:rPr>
          <w:rFonts w:hint="eastAsia"/>
        </w:rPr>
        <w:t>给出的破裂强度和撕裂强度试验中获得的试验结果应进行统计学分析，标准差</w:t>
      </w:r>
      <w:r>
        <w:t>s</w:t>
      </w:r>
      <w:r>
        <w:rPr>
          <w:rFonts w:hint="eastAsia"/>
        </w:rPr>
        <w:t>估计应按照</w:t>
      </w:r>
      <w:r>
        <w:t>ISO 3207</w:t>
      </w:r>
      <w:r>
        <w:rPr>
          <w:rFonts w:hint="eastAsia"/>
        </w:rPr>
        <w:t>进行，即：</w:t>
      </w:r>
    </w:p>
    <w:p w:rsidR="008B01EB" w:rsidRDefault="008B01EB" w:rsidP="008B01EB">
      <w:pPr>
        <w:jc w:val="center"/>
      </w:pPr>
      <w:r w:rsidRPr="00756299">
        <w:rPr>
          <w:position w:val="-26"/>
        </w:rPr>
        <w:object w:dxaOrig="1522" w:dyaOrig="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8pt;height:36pt;mso-position-horizontal-relative:page;mso-position-vertical-relative:page" o:ole="">
            <v:imagedata r:id="rId11" o:title=""/>
          </v:shape>
          <o:OLEObject Type="Embed" ProgID="Equation.3" ShapeID="Picture 1" DrawAspect="Content" ObjectID="_1476096951" r:id="rId12"/>
        </w:object>
      </w:r>
    </w:p>
    <w:p w:rsidR="008B01EB" w:rsidRDefault="008B01EB" w:rsidP="008B01EB">
      <w:pPr>
        <w:jc w:val="center"/>
      </w:pPr>
    </w:p>
    <w:p w:rsidR="008B01EB" w:rsidRDefault="008B01EB" w:rsidP="008B01EB">
      <w:pPr>
        <w:spacing w:line="400" w:lineRule="exact"/>
        <w:jc w:val="left"/>
      </w:pPr>
      <w:r>
        <w:t>B.3</w:t>
      </w:r>
      <w:r>
        <w:rPr>
          <w:rFonts w:hint="eastAsia"/>
        </w:rPr>
        <w:t>按</w:t>
      </w:r>
      <w:r>
        <w:t>ISO 2602</w:t>
      </w:r>
      <w:r>
        <w:rPr>
          <w:rFonts w:hint="eastAsia"/>
        </w:rPr>
        <w:t>双侧假定计算平均值的</w:t>
      </w:r>
      <w:r>
        <w:t>95%</w:t>
      </w:r>
      <w:r>
        <w:rPr>
          <w:rFonts w:hint="eastAsia"/>
        </w:rPr>
        <w:t>置信区间，总体的平均值下限取为：</w:t>
      </w:r>
    </w:p>
    <w:p w:rsidR="008B01EB" w:rsidRDefault="008B01EB" w:rsidP="008B01EB">
      <w:pPr>
        <w:jc w:val="center"/>
      </w:pPr>
      <w:r w:rsidRPr="00756299">
        <w:rPr>
          <w:position w:val="-28"/>
        </w:rPr>
        <w:object w:dxaOrig="1240" w:dyaOrig="680">
          <v:shape id="Picture 2" o:spid="_x0000_i1026" type="#_x0000_t75" style="width:62.55pt;height:33.45pt;mso-position-horizontal-relative:page;mso-position-vertical-relative:page" o:ole="">
            <v:imagedata r:id="rId13" o:title=""/>
          </v:shape>
          <o:OLEObject Type="Embed" ProgID="Equation.3" ShapeID="Picture 2" DrawAspect="Content" ObjectID="_1476096952" r:id="rId14"/>
        </w:object>
      </w:r>
    </w:p>
    <w:p w:rsidR="008B01EB" w:rsidRDefault="008B01EB" w:rsidP="008B01EB">
      <w:r>
        <w:t>B.4</w:t>
      </w:r>
      <w:r>
        <w:rPr>
          <w:rFonts w:hint="eastAsia"/>
        </w:rPr>
        <w:t>在按</w:t>
      </w:r>
      <w:r>
        <w:rPr>
          <w:rFonts w:hint="eastAsia"/>
        </w:rPr>
        <w:t>7</w:t>
      </w:r>
      <w:r>
        <w:t>.3</w:t>
      </w:r>
      <w:r>
        <w:rPr>
          <w:rFonts w:hint="eastAsia"/>
        </w:rPr>
        <w:t>要求重新试验的情况下，首批试验的结果应包括在</w:t>
      </w:r>
      <w:proofErr w:type="gramStart"/>
      <w:r>
        <w:rPr>
          <w:rFonts w:hint="eastAsia"/>
        </w:rPr>
        <w:t>为估计</w:t>
      </w:r>
      <w:proofErr w:type="gramEnd"/>
      <w:r>
        <w:rPr>
          <w:rFonts w:hint="eastAsia"/>
        </w:rPr>
        <w:t>标准差值和平均值置信区间而进行重新试验的结果当中。</w:t>
      </w:r>
    </w:p>
    <w:p w:rsidR="008B01EB" w:rsidRDefault="008B01EB" w:rsidP="008B01EB">
      <w:pPr>
        <w:jc w:val="center"/>
      </w:pPr>
    </w:p>
    <w:p w:rsidR="008B01EB" w:rsidRDefault="008B01EB" w:rsidP="008B01EB">
      <w:pPr>
        <w:jc w:val="center"/>
      </w:pPr>
    </w:p>
    <w:p w:rsidR="008B01EB" w:rsidRDefault="008B01EB" w:rsidP="008B01EB">
      <w:pPr>
        <w:jc w:val="center"/>
      </w:pPr>
    </w:p>
    <w:p w:rsidR="008B01EB" w:rsidRDefault="008B01EB" w:rsidP="008B01EB">
      <w:pPr>
        <w:jc w:val="cente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C</w:t>
      </w:r>
    </w:p>
    <w:p w:rsidR="008B01EB" w:rsidRDefault="008B01EB" w:rsidP="008B01EB">
      <w:pPr>
        <w:jc w:val="center"/>
      </w:pPr>
      <w:r>
        <w:t>(</w:t>
      </w:r>
      <w:r>
        <w:rPr>
          <w:rFonts w:hint="eastAsia"/>
        </w:rPr>
        <w:t>规范性附录</w:t>
      </w:r>
      <w:r>
        <w:t>)</w:t>
      </w:r>
    </w:p>
    <w:p w:rsidR="008B01EB" w:rsidRDefault="008B01EB" w:rsidP="008B01EB">
      <w:pPr>
        <w:jc w:val="center"/>
        <w:rPr>
          <w:rFonts w:ascii="黑体" w:eastAsia="黑体"/>
        </w:rPr>
      </w:pPr>
      <w:proofErr w:type="gramStart"/>
      <w:r>
        <w:rPr>
          <w:rFonts w:ascii="黑体" w:eastAsia="黑体" w:hint="eastAsia"/>
        </w:rPr>
        <w:t>曲挠后渗水</w:t>
      </w:r>
      <w:proofErr w:type="gramEnd"/>
      <w:r>
        <w:rPr>
          <w:rFonts w:ascii="黑体" w:eastAsia="黑体" w:hint="eastAsia"/>
        </w:rPr>
        <w:t>性能（</w:t>
      </w:r>
      <w:r>
        <w:rPr>
          <w:rFonts w:ascii="黑体" w:eastAsia="黑体"/>
        </w:rPr>
        <w:t>WPR</w:t>
      </w:r>
      <w:r>
        <w:rPr>
          <w:rFonts w:ascii="黑体" w:eastAsia="黑体" w:hint="eastAsia"/>
        </w:rPr>
        <w:t>）的测定</w:t>
      </w:r>
    </w:p>
    <w:p w:rsidR="008B01EB" w:rsidRDefault="008B01EB" w:rsidP="008B01EB">
      <w:pPr>
        <w:rPr>
          <w:rFonts w:ascii="黑体" w:eastAsia="黑体"/>
        </w:rPr>
      </w:pPr>
    </w:p>
    <w:p w:rsidR="008B01EB" w:rsidRDefault="008B01EB" w:rsidP="008B01EB">
      <w:pPr>
        <w:rPr>
          <w:rFonts w:ascii="宋体"/>
        </w:rPr>
      </w:pPr>
      <w:r>
        <w:rPr>
          <w:rFonts w:ascii="宋体" w:hAnsi="宋体"/>
        </w:rPr>
        <w:t xml:space="preserve">C.1 </w:t>
      </w:r>
      <w:r>
        <w:rPr>
          <w:rFonts w:ascii="宋体" w:hAnsi="宋体" w:hint="eastAsia"/>
        </w:rPr>
        <w:t>取</w:t>
      </w:r>
      <w:r>
        <w:rPr>
          <w:rFonts w:ascii="宋体" w:hAnsi="宋体"/>
        </w:rPr>
        <w:t>5</w:t>
      </w:r>
      <w:r>
        <w:rPr>
          <w:rFonts w:ascii="宋体" w:hAnsi="宋体" w:hint="eastAsia"/>
        </w:rPr>
        <w:t>个大小适合在同一试样上实施曲挠和抗渗水性能试验的试样（例如，通常尺寸为</w:t>
      </w:r>
      <w:r>
        <w:rPr>
          <w:rFonts w:ascii="宋体" w:hAnsi="宋体"/>
        </w:rPr>
        <w:t>220mm</w:t>
      </w:r>
      <w:r>
        <w:rPr>
          <w:rFonts w:ascii="宋体" w:hAnsi="宋体" w:hint="eastAsia"/>
        </w:rPr>
        <w:t>×</w:t>
      </w:r>
      <w:r>
        <w:rPr>
          <w:rFonts w:ascii="宋体" w:hAnsi="宋体"/>
        </w:rPr>
        <w:t>190mm</w:t>
      </w:r>
      <w:r>
        <w:rPr>
          <w:rFonts w:ascii="宋体" w:hAnsi="宋体" w:hint="eastAsia"/>
        </w:rPr>
        <w:t>）。按</w:t>
      </w:r>
      <w:r>
        <w:rPr>
          <w:rFonts w:ascii="宋体" w:hAnsi="宋体"/>
        </w:rPr>
        <w:t>C.2</w:t>
      </w:r>
      <w:r>
        <w:rPr>
          <w:rFonts w:ascii="宋体" w:hAnsi="宋体" w:hint="eastAsia"/>
        </w:rPr>
        <w:t>和</w:t>
      </w:r>
      <w:r>
        <w:rPr>
          <w:rFonts w:ascii="宋体" w:hAnsi="宋体"/>
        </w:rPr>
        <w:t>C.3</w:t>
      </w:r>
      <w:r>
        <w:rPr>
          <w:rFonts w:ascii="宋体" w:hAnsi="宋体" w:hint="eastAsia"/>
        </w:rPr>
        <w:t>对这</w:t>
      </w:r>
      <w:r>
        <w:rPr>
          <w:rFonts w:ascii="宋体" w:hAnsi="宋体"/>
        </w:rPr>
        <w:t>5</w:t>
      </w:r>
      <w:r>
        <w:rPr>
          <w:rFonts w:ascii="宋体" w:hAnsi="宋体" w:hint="eastAsia"/>
        </w:rPr>
        <w:t>个试样中的每一个进行试验。</w:t>
      </w:r>
    </w:p>
    <w:p w:rsidR="008B01EB" w:rsidRDefault="008B01EB" w:rsidP="008B01EB">
      <w:pPr>
        <w:rPr>
          <w:rFonts w:ascii="宋体"/>
        </w:rPr>
      </w:pPr>
      <w:r>
        <w:rPr>
          <w:rFonts w:ascii="宋体" w:hAnsi="宋体"/>
        </w:rPr>
        <w:t xml:space="preserve">C.2 </w:t>
      </w:r>
      <w:r>
        <w:rPr>
          <w:rFonts w:ascii="宋体" w:hAnsi="宋体" w:hint="eastAsia"/>
        </w:rPr>
        <w:t>将试样按</w:t>
      </w:r>
      <w:r>
        <w:rPr>
          <w:rFonts w:hint="eastAsia"/>
        </w:rPr>
        <w:t>GB/T 12586-2003</w:t>
      </w:r>
      <w:r>
        <w:rPr>
          <w:rFonts w:ascii="宋体" w:hAnsi="宋体" w:hint="eastAsia"/>
        </w:rPr>
        <w:t>方法</w:t>
      </w:r>
      <w:r>
        <w:rPr>
          <w:rFonts w:ascii="宋体" w:hAnsi="宋体"/>
        </w:rPr>
        <w:t>C</w:t>
      </w:r>
      <w:r>
        <w:rPr>
          <w:rFonts w:ascii="宋体" w:hAnsi="宋体" w:hint="eastAsia"/>
        </w:rPr>
        <w:t>所述安装于揉搓</w:t>
      </w:r>
      <w:r>
        <w:rPr>
          <w:rFonts w:ascii="宋体" w:hAnsi="宋体"/>
        </w:rPr>
        <w:t>/</w:t>
      </w:r>
      <w:r>
        <w:rPr>
          <w:rFonts w:ascii="宋体" w:hAnsi="宋体" w:hint="eastAsia"/>
        </w:rPr>
        <w:t>曲挠装置中，（供应商指定的）被评价的涂覆面向外，实施试验</w:t>
      </w:r>
      <w:r>
        <w:rPr>
          <w:rFonts w:ascii="宋体" w:hAnsi="宋体"/>
        </w:rPr>
        <w:t>9000</w:t>
      </w:r>
      <w:r w:rsidRPr="000217A3">
        <w:rPr>
          <w:rFonts w:ascii="宋体" w:hAnsi="宋体" w:hint="eastAsia"/>
        </w:rPr>
        <w:t>次循环</w:t>
      </w:r>
      <w:r>
        <w:rPr>
          <w:rFonts w:ascii="宋体" w:hAnsi="宋体" w:hint="eastAsia"/>
        </w:rPr>
        <w:t>。</w:t>
      </w:r>
    </w:p>
    <w:p w:rsidR="008B01EB" w:rsidRDefault="008B01EB" w:rsidP="008B01EB">
      <w:pPr>
        <w:rPr>
          <w:rFonts w:ascii="宋体"/>
        </w:rPr>
      </w:pPr>
      <w:r>
        <w:rPr>
          <w:rFonts w:ascii="宋体" w:hAnsi="宋体"/>
        </w:rPr>
        <w:t xml:space="preserve">C.3 </w:t>
      </w:r>
      <w:r>
        <w:rPr>
          <w:rFonts w:ascii="宋体" w:hAnsi="宋体" w:hint="eastAsia"/>
        </w:rPr>
        <w:t>将试样从揉搓</w:t>
      </w:r>
      <w:r>
        <w:rPr>
          <w:rFonts w:ascii="宋体" w:hAnsi="宋体"/>
        </w:rPr>
        <w:t>/</w:t>
      </w:r>
      <w:r>
        <w:rPr>
          <w:rFonts w:ascii="宋体" w:hAnsi="宋体" w:hint="eastAsia"/>
        </w:rPr>
        <w:t>曲挠装置上取下，按</w:t>
      </w:r>
      <w:r>
        <w:rPr>
          <w:rFonts w:hint="eastAsia"/>
        </w:rPr>
        <w:t xml:space="preserve">GB/T 4744 </w:t>
      </w:r>
      <w:r>
        <w:rPr>
          <w:rFonts w:ascii="宋体" w:hAnsi="宋体" w:hint="eastAsia"/>
        </w:rPr>
        <w:t>进行渗水试验，（供应商指定的）被评价的表面面向水。观察并记录出现的任何脱层（见</w:t>
      </w:r>
      <w:r w:rsidR="00216D09">
        <w:rPr>
          <w:rFonts w:ascii="宋体" w:hAnsi="宋体" w:hint="eastAsia"/>
        </w:rPr>
        <w:t>7</w:t>
      </w:r>
      <w:r>
        <w:rPr>
          <w:rFonts w:ascii="宋体" w:hAnsi="宋体"/>
        </w:rPr>
        <w:t>.3</w:t>
      </w:r>
      <w:r>
        <w:rPr>
          <w:rFonts w:ascii="宋体" w:hAnsi="宋体" w:hint="eastAsia"/>
        </w:rPr>
        <w:t>）。</w:t>
      </w:r>
    </w:p>
    <w:p w:rsidR="008B01EB" w:rsidRDefault="008B01EB" w:rsidP="008B01EB">
      <w:pPr>
        <w:rPr>
          <w:rFonts w:ascii="宋体"/>
        </w:rPr>
      </w:pPr>
      <w:r>
        <w:rPr>
          <w:rFonts w:ascii="宋体" w:hAnsi="宋体"/>
        </w:rPr>
        <w:t xml:space="preserve">C.4 </w:t>
      </w:r>
      <w:r>
        <w:rPr>
          <w:rFonts w:ascii="宋体" w:hAnsi="宋体" w:hint="eastAsia"/>
        </w:rPr>
        <w:t>如果在渗水试验中任一试样出现渗透和泄露，则在</w:t>
      </w:r>
      <w:r>
        <w:rPr>
          <w:rFonts w:ascii="宋体" w:hAnsi="宋体"/>
        </w:rPr>
        <w:t>5</w:t>
      </w:r>
      <w:r>
        <w:rPr>
          <w:rFonts w:ascii="宋体" w:hAnsi="宋体" w:hint="eastAsia"/>
        </w:rPr>
        <w:t>个新试样上重做试验。</w:t>
      </w:r>
    </w:p>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hint="eastAsia"/>
        </w:rPr>
      </w:pPr>
    </w:p>
    <w:p w:rsidR="00344FC8" w:rsidRDefault="00344FC8"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D</w:t>
      </w:r>
    </w:p>
    <w:p w:rsidR="008B01EB" w:rsidRDefault="008B01EB" w:rsidP="008B01EB">
      <w:pPr>
        <w:jc w:val="center"/>
      </w:pPr>
      <w:r>
        <w:t>(</w:t>
      </w:r>
      <w:r>
        <w:rPr>
          <w:rFonts w:hint="eastAsia"/>
        </w:rPr>
        <w:t>规范性附录</w:t>
      </w:r>
      <w:r>
        <w:t>)</w:t>
      </w:r>
    </w:p>
    <w:p w:rsidR="008B01EB" w:rsidRDefault="008B01EB" w:rsidP="008B01EB">
      <w:pPr>
        <w:jc w:val="center"/>
        <w:rPr>
          <w:rFonts w:ascii="黑体" w:eastAsia="黑体"/>
        </w:rPr>
      </w:pPr>
      <w:r w:rsidRPr="00CA5309">
        <w:rPr>
          <w:rFonts w:ascii="黑体" w:eastAsia="黑体" w:hint="eastAsia"/>
          <w:color w:val="000000"/>
        </w:rPr>
        <w:t>老化</w:t>
      </w:r>
      <w:r>
        <w:rPr>
          <w:rFonts w:ascii="黑体" w:eastAsia="黑体" w:hint="eastAsia"/>
        </w:rPr>
        <w:t>和</w:t>
      </w:r>
      <w:proofErr w:type="gramStart"/>
      <w:r>
        <w:rPr>
          <w:rFonts w:ascii="黑体" w:eastAsia="黑体" w:hint="eastAsia"/>
        </w:rPr>
        <w:t>曲挠</w:t>
      </w:r>
      <w:proofErr w:type="gramEnd"/>
      <w:r>
        <w:rPr>
          <w:rFonts w:ascii="黑体" w:eastAsia="黑体" w:hint="eastAsia"/>
        </w:rPr>
        <w:t>后渗水性能（</w:t>
      </w:r>
      <w:r>
        <w:rPr>
          <w:rFonts w:ascii="黑体" w:eastAsia="黑体"/>
        </w:rPr>
        <w:t>WPR</w:t>
      </w:r>
      <w:r>
        <w:rPr>
          <w:rFonts w:ascii="黑体" w:eastAsia="黑体" w:hint="eastAsia"/>
        </w:rPr>
        <w:t>）的测定</w:t>
      </w:r>
    </w:p>
    <w:p w:rsidR="008B01EB" w:rsidRDefault="008B01EB" w:rsidP="008B01EB">
      <w:pPr>
        <w:rPr>
          <w:rFonts w:ascii="黑体" w:eastAsia="黑体"/>
        </w:rPr>
      </w:pPr>
    </w:p>
    <w:p w:rsidR="008B01EB" w:rsidRDefault="008B01EB" w:rsidP="008B01EB">
      <w:pPr>
        <w:rPr>
          <w:rFonts w:ascii="宋体" w:hAnsi="宋体"/>
        </w:rPr>
      </w:pPr>
      <w:r>
        <w:rPr>
          <w:rFonts w:ascii="宋体" w:hAnsi="宋体"/>
        </w:rPr>
        <w:t xml:space="preserve">D.1 </w:t>
      </w:r>
      <w:r>
        <w:rPr>
          <w:rFonts w:ascii="宋体" w:hAnsi="宋体" w:hint="eastAsia"/>
        </w:rPr>
        <w:t>将</w:t>
      </w:r>
      <w:r>
        <w:rPr>
          <w:rFonts w:ascii="宋体" w:hAnsi="宋体"/>
        </w:rPr>
        <w:t>5</w:t>
      </w:r>
      <w:r>
        <w:rPr>
          <w:rFonts w:ascii="宋体" w:hAnsi="宋体" w:hint="eastAsia"/>
        </w:rPr>
        <w:t>个尺寸为</w:t>
      </w:r>
      <w:r>
        <w:rPr>
          <w:rFonts w:ascii="黑体" w:eastAsia="黑体"/>
        </w:rPr>
        <w:t>300mm</w:t>
      </w:r>
      <w:r>
        <w:rPr>
          <w:rFonts w:ascii="宋体" w:hAnsi="宋体" w:hint="eastAsia"/>
        </w:rPr>
        <w:t>×</w:t>
      </w:r>
      <w:r>
        <w:rPr>
          <w:rFonts w:ascii="宋体" w:hAnsi="宋体"/>
        </w:rPr>
        <w:t>250mm</w:t>
      </w:r>
      <w:r>
        <w:rPr>
          <w:rFonts w:ascii="宋体" w:hAnsi="宋体" w:hint="eastAsia"/>
        </w:rPr>
        <w:t>的试样置于表D.</w:t>
      </w:r>
      <w:r>
        <w:rPr>
          <w:rFonts w:ascii="宋体" w:hAnsi="宋体"/>
        </w:rPr>
        <w:t>1</w:t>
      </w:r>
      <w:r>
        <w:rPr>
          <w:rFonts w:ascii="宋体" w:hAnsi="宋体" w:hint="eastAsia"/>
        </w:rPr>
        <w:t>给出的与涂覆聚合物相对应的加速老化程序。</w:t>
      </w:r>
    </w:p>
    <w:p w:rsidR="008B01EB" w:rsidRDefault="008B01EB" w:rsidP="008B01EB">
      <w:pPr>
        <w:jc w:val="center"/>
        <w:rPr>
          <w:rFonts w:ascii="宋体" w:hAnsi="宋体"/>
        </w:rPr>
      </w:pPr>
      <w:r>
        <w:rPr>
          <w:rFonts w:ascii="宋体" w:hAnsi="宋体" w:hint="eastAsia"/>
        </w:rPr>
        <w:t>表D.</w:t>
      </w:r>
      <w:r>
        <w:rPr>
          <w:rFonts w:ascii="宋体" w:hAnsi="宋体"/>
        </w:rPr>
        <w:t>1</w:t>
      </w:r>
      <w:r>
        <w:rPr>
          <w:rFonts w:ascii="宋体" w:hAnsi="宋体" w:hint="eastAsia"/>
        </w:rPr>
        <w:t xml:space="preserve">  涂覆聚合物相对应的加速老化程序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7"/>
        <w:gridCol w:w="2695"/>
        <w:gridCol w:w="2840"/>
      </w:tblGrid>
      <w:tr w:rsidR="008B01EB" w:rsidTr="00A92DA7">
        <w:tc>
          <w:tcPr>
            <w:tcW w:w="1753" w:type="pct"/>
          </w:tcPr>
          <w:p w:rsidR="008B01EB" w:rsidRPr="00CC20D5" w:rsidRDefault="008B01EB" w:rsidP="00A92DA7">
            <w:pPr>
              <w:jc w:val="center"/>
              <w:rPr>
                <w:rFonts w:ascii="黑体" w:eastAsia="黑体"/>
              </w:rPr>
            </w:pPr>
            <w:r w:rsidRPr="00CC20D5">
              <w:rPr>
                <w:rFonts w:ascii="黑体" w:eastAsia="黑体" w:hint="eastAsia"/>
              </w:rPr>
              <w:t>聚合物</w:t>
            </w:r>
          </w:p>
        </w:tc>
        <w:tc>
          <w:tcPr>
            <w:tcW w:w="1581" w:type="pct"/>
          </w:tcPr>
          <w:p w:rsidR="008B01EB" w:rsidRPr="00CC20D5" w:rsidRDefault="008B01EB" w:rsidP="00A92DA7">
            <w:pPr>
              <w:jc w:val="center"/>
              <w:rPr>
                <w:rFonts w:ascii="黑体" w:eastAsia="黑体"/>
              </w:rPr>
            </w:pPr>
            <w:r w:rsidRPr="00CC20D5">
              <w:rPr>
                <w:rFonts w:ascii="黑体" w:eastAsia="黑体" w:hint="eastAsia"/>
              </w:rPr>
              <w:t>名称</w:t>
            </w:r>
          </w:p>
        </w:tc>
        <w:tc>
          <w:tcPr>
            <w:tcW w:w="1666" w:type="pct"/>
          </w:tcPr>
          <w:p w:rsidR="008B01EB" w:rsidRPr="00CC20D5" w:rsidRDefault="008B01EB" w:rsidP="00A92DA7">
            <w:pPr>
              <w:jc w:val="center"/>
              <w:rPr>
                <w:rFonts w:ascii="黑体" w:eastAsia="黑体"/>
              </w:rPr>
            </w:pPr>
            <w:r w:rsidRPr="00CC20D5">
              <w:rPr>
                <w:rFonts w:ascii="黑体" w:eastAsia="黑体" w:hint="eastAsia"/>
              </w:rPr>
              <w:t>加速老化程序</w:t>
            </w:r>
          </w:p>
        </w:tc>
      </w:tr>
      <w:tr w:rsidR="008B01EB" w:rsidTr="00A92DA7">
        <w:tc>
          <w:tcPr>
            <w:tcW w:w="1753" w:type="pct"/>
          </w:tcPr>
          <w:p w:rsidR="008B01EB" w:rsidRDefault="008B01EB" w:rsidP="00A92DA7">
            <w:r>
              <w:rPr>
                <w:rFonts w:hint="eastAsia"/>
              </w:rPr>
              <w:t>聚氨酯</w:t>
            </w:r>
          </w:p>
          <w:p w:rsidR="008B01EB" w:rsidRDefault="008B01EB" w:rsidP="00A92DA7">
            <w:r>
              <w:rPr>
                <w:rFonts w:hint="eastAsia"/>
              </w:rPr>
              <w:t>硅弹性体</w:t>
            </w:r>
          </w:p>
          <w:p w:rsidR="008B01EB" w:rsidRDefault="008B01EB" w:rsidP="00A92DA7">
            <w:r>
              <w:rPr>
                <w:rFonts w:hint="eastAsia"/>
              </w:rPr>
              <w:t>丙烯酸或其他涂覆物含有一层或多层聚氨酯和</w:t>
            </w:r>
            <w:r>
              <w:t>/</w:t>
            </w:r>
            <w:proofErr w:type="gramStart"/>
            <w:r>
              <w:rPr>
                <w:rFonts w:hint="eastAsia"/>
              </w:rPr>
              <w:t>或硅弹性体</w:t>
            </w:r>
            <w:proofErr w:type="gramEnd"/>
          </w:p>
        </w:tc>
        <w:tc>
          <w:tcPr>
            <w:tcW w:w="1581" w:type="pct"/>
          </w:tcPr>
          <w:p w:rsidR="008B01EB" w:rsidRDefault="008B01EB" w:rsidP="00A92DA7">
            <w:pPr>
              <w:jc w:val="center"/>
            </w:pPr>
            <w:r>
              <w:t>PU(AU</w:t>
            </w:r>
            <w:r>
              <w:rPr>
                <w:rFonts w:hint="eastAsia"/>
              </w:rPr>
              <w:t>或</w:t>
            </w:r>
            <w:r>
              <w:t>EU)</w:t>
            </w:r>
          </w:p>
          <w:p w:rsidR="008B01EB" w:rsidRDefault="008B01EB" w:rsidP="00A92DA7">
            <w:pPr>
              <w:jc w:val="center"/>
            </w:pPr>
            <w:r>
              <w:t>Q</w:t>
            </w:r>
          </w:p>
          <w:p w:rsidR="008B01EB" w:rsidRDefault="008B01EB" w:rsidP="00A92DA7">
            <w:pPr>
              <w:jc w:val="center"/>
            </w:pPr>
            <w:r>
              <w:t>AC</w:t>
            </w:r>
          </w:p>
        </w:tc>
        <w:tc>
          <w:tcPr>
            <w:tcW w:w="1666" w:type="pct"/>
          </w:tcPr>
          <w:p w:rsidR="008B01EB" w:rsidRDefault="008B01EB" w:rsidP="00A92DA7">
            <w:r>
              <w:rPr>
                <w:rFonts w:hint="eastAsia"/>
              </w:rPr>
              <w:t>按</w:t>
            </w:r>
            <w:r w:rsidRPr="004D2D9C">
              <w:rPr>
                <w:rFonts w:hint="eastAsia"/>
              </w:rPr>
              <w:t>GB/T 24135</w:t>
            </w:r>
            <w:r>
              <w:rPr>
                <w:rFonts w:hint="eastAsia"/>
              </w:rPr>
              <w:t>老化</w:t>
            </w:r>
            <w:r>
              <w:t>168h</w:t>
            </w:r>
            <w:r>
              <w:rPr>
                <w:rFonts w:hint="eastAsia"/>
              </w:rPr>
              <w:t>，然后按</w:t>
            </w:r>
            <w:r>
              <w:rPr>
                <w:rFonts w:hint="eastAsia"/>
              </w:rPr>
              <w:t>GB/T 8629-2001</w:t>
            </w:r>
            <w:r>
              <w:rPr>
                <w:rFonts w:hint="eastAsia"/>
              </w:rPr>
              <w:t>规定的</w:t>
            </w:r>
            <w:smartTag w:uri="urn:schemas-microsoft-com:office:smarttags" w:element="chmetcnv">
              <w:smartTagPr>
                <w:attr w:name="TCSC" w:val="0"/>
                <w:attr w:name="NumberType" w:val="1"/>
                <w:attr w:name="Negative" w:val="False"/>
                <w:attr w:name="HasSpace" w:val="False"/>
                <w:attr w:name="SourceValue" w:val="6"/>
                <w:attr w:name="UnitName" w:val="a"/>
              </w:smartTagPr>
              <w:r>
                <w:t>6A</w:t>
              </w:r>
            </w:smartTag>
            <w:r>
              <w:rPr>
                <w:rFonts w:hint="eastAsia"/>
              </w:rPr>
              <w:t>洗衣程序，</w:t>
            </w:r>
            <w:r>
              <w:rPr>
                <w:rFonts w:ascii="宋体" w:hAnsi="宋体" w:hint="eastAsia"/>
              </w:rPr>
              <w:t>使用洗涤剂（无荧光增白剂）将试样洗</w:t>
            </w:r>
            <w:r>
              <w:rPr>
                <w:rFonts w:ascii="宋体" w:hAnsi="宋体"/>
              </w:rPr>
              <w:t>3</w:t>
            </w:r>
            <w:r>
              <w:rPr>
                <w:rFonts w:ascii="宋体" w:hAnsi="宋体" w:hint="eastAsia"/>
              </w:rPr>
              <w:t>次，然后按程序</w:t>
            </w:r>
            <w:r>
              <w:rPr>
                <w:rFonts w:ascii="宋体" w:hAnsi="宋体"/>
              </w:rPr>
              <w:t>C</w:t>
            </w:r>
            <w:r>
              <w:rPr>
                <w:rFonts w:ascii="宋体" w:hAnsi="宋体" w:hint="eastAsia"/>
              </w:rPr>
              <w:t>烘干（平铺烘干）。</w:t>
            </w:r>
          </w:p>
        </w:tc>
      </w:tr>
      <w:tr w:rsidR="008B01EB" w:rsidTr="00A92DA7">
        <w:tc>
          <w:tcPr>
            <w:tcW w:w="1753" w:type="pct"/>
          </w:tcPr>
          <w:p w:rsidR="008B01EB" w:rsidRDefault="008B01EB" w:rsidP="00A92DA7">
            <w:r>
              <w:rPr>
                <w:rFonts w:hint="eastAsia"/>
              </w:rPr>
              <w:t>天然橡胶</w:t>
            </w:r>
          </w:p>
          <w:p w:rsidR="008B01EB" w:rsidRDefault="008B01EB" w:rsidP="00A92DA7">
            <w:r>
              <w:rPr>
                <w:rFonts w:hint="eastAsia"/>
              </w:rPr>
              <w:t>氯丁橡胶</w:t>
            </w:r>
          </w:p>
          <w:p w:rsidR="008B01EB" w:rsidRDefault="008B01EB" w:rsidP="00A92DA7">
            <w:r>
              <w:rPr>
                <w:rFonts w:hint="eastAsia"/>
              </w:rPr>
              <w:t>丁腈橡胶</w:t>
            </w:r>
          </w:p>
          <w:p w:rsidR="008B01EB" w:rsidRDefault="008B01EB" w:rsidP="00A92DA7">
            <w:r>
              <w:rPr>
                <w:rFonts w:hint="eastAsia"/>
              </w:rPr>
              <w:t>氯磺化聚乙烯</w:t>
            </w:r>
          </w:p>
          <w:p w:rsidR="008B01EB" w:rsidRDefault="008B01EB" w:rsidP="00A92DA7">
            <w:r>
              <w:rPr>
                <w:rFonts w:hint="eastAsia"/>
              </w:rPr>
              <w:t>聚氯乙烯</w:t>
            </w:r>
          </w:p>
        </w:tc>
        <w:tc>
          <w:tcPr>
            <w:tcW w:w="1581" w:type="pct"/>
          </w:tcPr>
          <w:p w:rsidR="008B01EB" w:rsidRDefault="008B01EB" w:rsidP="00A92DA7">
            <w:pPr>
              <w:jc w:val="center"/>
            </w:pPr>
            <w:r>
              <w:t>NR</w:t>
            </w:r>
          </w:p>
          <w:p w:rsidR="008B01EB" w:rsidRDefault="008B01EB" w:rsidP="00A92DA7">
            <w:pPr>
              <w:jc w:val="center"/>
            </w:pPr>
            <w:r>
              <w:t>CR</w:t>
            </w:r>
          </w:p>
          <w:p w:rsidR="008B01EB" w:rsidRDefault="008B01EB" w:rsidP="00A92DA7">
            <w:pPr>
              <w:jc w:val="center"/>
            </w:pPr>
            <w:r>
              <w:t>NBR</w:t>
            </w:r>
          </w:p>
          <w:p w:rsidR="008B01EB" w:rsidRDefault="008B01EB" w:rsidP="00A92DA7">
            <w:pPr>
              <w:jc w:val="center"/>
            </w:pPr>
            <w:r>
              <w:t>CSM</w:t>
            </w:r>
          </w:p>
          <w:p w:rsidR="008B01EB" w:rsidRDefault="008B01EB" w:rsidP="00A92DA7">
            <w:pPr>
              <w:jc w:val="center"/>
            </w:pPr>
            <w:r>
              <w:t>PVC</w:t>
            </w:r>
          </w:p>
        </w:tc>
        <w:tc>
          <w:tcPr>
            <w:tcW w:w="1666" w:type="pct"/>
          </w:tcPr>
          <w:p w:rsidR="008B01EB" w:rsidRPr="00C730DE" w:rsidRDefault="008B01EB" w:rsidP="00A92DA7">
            <w:r>
              <w:rPr>
                <w:rFonts w:hint="eastAsia"/>
              </w:rPr>
              <w:t>按</w:t>
            </w:r>
            <w:r w:rsidRPr="004D2D9C">
              <w:rPr>
                <w:rFonts w:hint="eastAsia"/>
              </w:rPr>
              <w:t>GB/T 24135</w:t>
            </w:r>
            <w:r>
              <w:rPr>
                <w:rFonts w:hint="eastAsia"/>
              </w:rPr>
              <w:t>老化</w:t>
            </w:r>
            <w:r>
              <w:t>168h</w:t>
            </w:r>
          </w:p>
        </w:tc>
      </w:tr>
    </w:tbl>
    <w:p w:rsidR="008B01EB" w:rsidRDefault="008B01EB" w:rsidP="008B01EB">
      <w:pPr>
        <w:jc w:val="center"/>
        <w:rPr>
          <w:rFonts w:ascii="宋体"/>
        </w:rPr>
      </w:pPr>
    </w:p>
    <w:p w:rsidR="008B01EB" w:rsidRDefault="008B01EB" w:rsidP="008B01EB">
      <w:pPr>
        <w:rPr>
          <w:rFonts w:ascii="宋体"/>
        </w:rPr>
      </w:pPr>
      <w:r>
        <w:rPr>
          <w:rFonts w:ascii="宋体" w:hAnsi="宋体"/>
        </w:rPr>
        <w:t>D.2</w:t>
      </w:r>
      <w:r>
        <w:rPr>
          <w:rFonts w:ascii="宋体" w:hAnsi="宋体" w:hint="eastAsia"/>
        </w:rPr>
        <w:t>按</w:t>
      </w:r>
      <w:r>
        <w:rPr>
          <w:rFonts w:hint="eastAsia"/>
        </w:rPr>
        <w:t xml:space="preserve">GB/T24133 </w:t>
      </w:r>
      <w:r>
        <w:rPr>
          <w:rFonts w:ascii="宋体" w:hAnsi="宋体" w:hint="eastAsia"/>
        </w:rPr>
        <w:t>定义的环境</w:t>
      </w:r>
      <w:r>
        <w:rPr>
          <w:rFonts w:ascii="宋体" w:hAnsi="宋体"/>
        </w:rPr>
        <w:t>A</w:t>
      </w:r>
      <w:r>
        <w:rPr>
          <w:rFonts w:ascii="宋体" w:hAnsi="宋体" w:hint="eastAsia"/>
        </w:rPr>
        <w:t>、</w:t>
      </w:r>
      <w:r>
        <w:rPr>
          <w:rFonts w:ascii="宋体" w:hAnsi="宋体"/>
        </w:rPr>
        <w:t>B</w:t>
      </w:r>
      <w:r>
        <w:rPr>
          <w:rFonts w:ascii="宋体" w:hAnsi="宋体" w:hint="eastAsia"/>
        </w:rPr>
        <w:t>或</w:t>
      </w:r>
      <w:r>
        <w:rPr>
          <w:rFonts w:ascii="宋体" w:hAnsi="宋体"/>
        </w:rPr>
        <w:t>C</w:t>
      </w:r>
      <w:r>
        <w:rPr>
          <w:rFonts w:ascii="宋体" w:hAnsi="宋体" w:hint="eastAsia"/>
        </w:rPr>
        <w:t>调节试样。</w:t>
      </w:r>
    </w:p>
    <w:p w:rsidR="008B01EB" w:rsidRDefault="008B01EB" w:rsidP="008B01EB">
      <w:pPr>
        <w:rPr>
          <w:rFonts w:ascii="宋体"/>
        </w:rPr>
      </w:pPr>
      <w:r>
        <w:rPr>
          <w:rFonts w:ascii="宋体" w:hAnsi="宋体"/>
        </w:rPr>
        <w:t>D.3</w:t>
      </w:r>
      <w:r>
        <w:rPr>
          <w:rFonts w:ascii="宋体" w:hAnsi="宋体" w:hint="eastAsia"/>
        </w:rPr>
        <w:t>从每一老化后的试样上，裁取尺寸为</w:t>
      </w:r>
      <w:r>
        <w:rPr>
          <w:rFonts w:ascii="黑体" w:eastAsia="黑体"/>
        </w:rPr>
        <w:t>220mm</w:t>
      </w:r>
      <w:r>
        <w:rPr>
          <w:rFonts w:ascii="宋体" w:hAnsi="宋体" w:hint="eastAsia"/>
        </w:rPr>
        <w:t>×</w:t>
      </w:r>
      <w:r>
        <w:rPr>
          <w:rFonts w:ascii="宋体" w:hAnsi="宋体"/>
        </w:rPr>
        <w:t>190mm</w:t>
      </w:r>
      <w:r>
        <w:rPr>
          <w:rFonts w:ascii="宋体" w:hAnsi="宋体" w:hint="eastAsia"/>
        </w:rPr>
        <w:t>的揉搓曲挠试样。</w:t>
      </w:r>
    </w:p>
    <w:p w:rsidR="008B01EB" w:rsidRDefault="008B01EB" w:rsidP="008B01EB">
      <w:pPr>
        <w:rPr>
          <w:rFonts w:ascii="宋体"/>
        </w:rPr>
      </w:pPr>
      <w:r>
        <w:rPr>
          <w:rFonts w:ascii="宋体" w:hAnsi="宋体"/>
        </w:rPr>
        <w:t>D.4</w:t>
      </w:r>
      <w:r>
        <w:rPr>
          <w:rFonts w:ascii="宋体" w:hAnsi="宋体" w:hint="eastAsia"/>
        </w:rPr>
        <w:t>将试样按</w:t>
      </w:r>
      <w:r>
        <w:rPr>
          <w:rFonts w:hint="eastAsia"/>
        </w:rPr>
        <w:t>GB/T 12586-2003</w:t>
      </w:r>
      <w:r>
        <w:rPr>
          <w:rFonts w:ascii="宋体" w:hAnsi="宋体" w:hint="eastAsia"/>
        </w:rPr>
        <w:t>方法</w:t>
      </w:r>
      <w:r>
        <w:rPr>
          <w:rFonts w:ascii="宋体" w:hAnsi="宋体"/>
        </w:rPr>
        <w:t>C</w:t>
      </w:r>
      <w:r>
        <w:rPr>
          <w:rFonts w:ascii="宋体" w:hAnsi="宋体" w:hint="eastAsia"/>
        </w:rPr>
        <w:t>所述安装于揉搓</w:t>
      </w:r>
      <w:r>
        <w:rPr>
          <w:rFonts w:ascii="宋体" w:hAnsi="宋体"/>
        </w:rPr>
        <w:t>/</w:t>
      </w:r>
      <w:r>
        <w:rPr>
          <w:rFonts w:ascii="宋体" w:hAnsi="宋体" w:hint="eastAsia"/>
        </w:rPr>
        <w:t>曲挠装置中，（供应商指定的）被评价的涂覆层向外，实施试验</w:t>
      </w:r>
      <w:r>
        <w:rPr>
          <w:rFonts w:ascii="宋体" w:hAnsi="宋体"/>
        </w:rPr>
        <w:t>9000</w:t>
      </w:r>
      <w:r w:rsidRPr="000217A3">
        <w:rPr>
          <w:rFonts w:ascii="宋体" w:hAnsi="宋体" w:hint="eastAsia"/>
        </w:rPr>
        <w:t>次循环</w:t>
      </w:r>
      <w:r>
        <w:rPr>
          <w:rFonts w:ascii="宋体" w:hAnsi="宋体" w:hint="eastAsia"/>
        </w:rPr>
        <w:t>。</w:t>
      </w:r>
    </w:p>
    <w:p w:rsidR="008B01EB" w:rsidRDefault="008B01EB" w:rsidP="008B01EB">
      <w:pPr>
        <w:rPr>
          <w:rFonts w:ascii="宋体"/>
        </w:rPr>
      </w:pPr>
      <w:r>
        <w:rPr>
          <w:rFonts w:ascii="宋体" w:hAnsi="宋体"/>
        </w:rPr>
        <w:t>D.5</w:t>
      </w:r>
      <w:r>
        <w:rPr>
          <w:rFonts w:ascii="宋体" w:hAnsi="宋体" w:hint="eastAsia"/>
        </w:rPr>
        <w:t>将试样从揉搓</w:t>
      </w:r>
      <w:r>
        <w:rPr>
          <w:rFonts w:ascii="宋体" w:hAnsi="宋体"/>
        </w:rPr>
        <w:t>/</w:t>
      </w:r>
      <w:r>
        <w:rPr>
          <w:rFonts w:ascii="宋体" w:hAnsi="宋体" w:hint="eastAsia"/>
        </w:rPr>
        <w:t>曲挠装置上取下，</w:t>
      </w:r>
      <w:bookmarkStart w:id="20" w:name="OLE_LINK30"/>
      <w:bookmarkStart w:id="21" w:name="OLE_LINK31"/>
      <w:r>
        <w:rPr>
          <w:rFonts w:ascii="宋体" w:hAnsi="宋体" w:hint="eastAsia"/>
        </w:rPr>
        <w:t>观察并记录出现的任何脱层</w:t>
      </w:r>
      <w:bookmarkEnd w:id="20"/>
      <w:bookmarkEnd w:id="21"/>
      <w:r>
        <w:rPr>
          <w:rFonts w:ascii="宋体" w:hAnsi="宋体" w:hint="eastAsia"/>
        </w:rPr>
        <w:t>。</w:t>
      </w:r>
    </w:p>
    <w:p w:rsidR="008B01EB" w:rsidRDefault="008B01EB" w:rsidP="008B01EB">
      <w:pPr>
        <w:rPr>
          <w:rFonts w:ascii="宋体"/>
        </w:rPr>
      </w:pPr>
      <w:r>
        <w:rPr>
          <w:rFonts w:ascii="宋体" w:hAnsi="宋体"/>
        </w:rPr>
        <w:t>D.6</w:t>
      </w:r>
      <w:r>
        <w:rPr>
          <w:rFonts w:ascii="宋体" w:hAnsi="宋体" w:hint="eastAsia"/>
        </w:rPr>
        <w:t>按</w:t>
      </w:r>
      <w:r>
        <w:rPr>
          <w:rFonts w:hint="eastAsia"/>
        </w:rPr>
        <w:t>GB/T 4744</w:t>
      </w:r>
      <w:r>
        <w:rPr>
          <w:rFonts w:ascii="宋体" w:hAnsi="宋体" w:hint="eastAsia"/>
        </w:rPr>
        <w:t>测量每一试样的渗水性能，被评价的表面面向水。观察并记录出现的任何脱层（见</w:t>
      </w:r>
      <w:r w:rsidR="00216D09">
        <w:rPr>
          <w:rFonts w:ascii="宋体" w:hAnsi="宋体" w:hint="eastAsia"/>
        </w:rPr>
        <w:t>7</w:t>
      </w:r>
      <w:r>
        <w:rPr>
          <w:rFonts w:ascii="宋体" w:hAnsi="宋体"/>
        </w:rPr>
        <w:t>.3</w:t>
      </w:r>
      <w:r>
        <w:rPr>
          <w:rFonts w:ascii="宋体" w:hAnsi="宋体" w:hint="eastAsia"/>
        </w:rPr>
        <w:t>）。</w:t>
      </w:r>
    </w:p>
    <w:p w:rsidR="008B01EB" w:rsidRDefault="008B01EB" w:rsidP="008B01EB">
      <w:pPr>
        <w:rPr>
          <w:rFonts w:ascii="宋体"/>
        </w:rPr>
      </w:pPr>
      <w:r>
        <w:rPr>
          <w:rFonts w:ascii="宋体" w:hAnsi="宋体"/>
        </w:rPr>
        <w:t>D.7</w:t>
      </w:r>
      <w:r>
        <w:rPr>
          <w:rFonts w:ascii="宋体" w:hAnsi="宋体" w:hint="eastAsia"/>
        </w:rPr>
        <w:t>如果在抗渗水试验中任一试样出现渗漏和泄露，则在</w:t>
      </w:r>
      <w:r>
        <w:rPr>
          <w:rFonts w:ascii="宋体" w:hAnsi="宋体"/>
        </w:rPr>
        <w:t>5</w:t>
      </w:r>
      <w:r>
        <w:rPr>
          <w:rFonts w:ascii="宋体" w:hAnsi="宋体" w:hint="eastAsia"/>
        </w:rPr>
        <w:t>个新试样上复测试验。</w:t>
      </w:r>
      <w:r>
        <w:rPr>
          <w:rFonts w:hint="eastAsia"/>
        </w:rPr>
        <w:t>取样应从与原样本相同来源的样品中抽取</w:t>
      </w:r>
      <w:r>
        <w:rPr>
          <w:rFonts w:ascii="宋体" w:hAnsi="宋体" w:hint="eastAsia"/>
        </w:rPr>
        <w:t>。</w:t>
      </w: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Pr>
        <w:rPr>
          <w:rFonts w:ascii="黑体" w:eastAsia="黑体"/>
        </w:rPr>
      </w:pPr>
    </w:p>
    <w:p w:rsidR="008B01EB" w:rsidRDefault="008B01EB" w:rsidP="008B01EB"/>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t>附录</w:t>
      </w:r>
      <w:r>
        <w:rPr>
          <w:rFonts w:ascii="黑体" w:eastAsia="黑体"/>
        </w:rPr>
        <w:t>E</w:t>
      </w:r>
    </w:p>
    <w:p w:rsidR="008B01EB" w:rsidRDefault="008B01EB" w:rsidP="008B01EB">
      <w:pPr>
        <w:jc w:val="center"/>
      </w:pPr>
      <w:r>
        <w:t>(</w:t>
      </w:r>
      <w:r>
        <w:rPr>
          <w:rFonts w:hint="eastAsia"/>
        </w:rPr>
        <w:t>规范性附录</w:t>
      </w:r>
      <w:r>
        <w:t>)</w:t>
      </w:r>
    </w:p>
    <w:p w:rsidR="008B01EB" w:rsidRDefault="008B01EB" w:rsidP="008B01EB">
      <w:pPr>
        <w:jc w:val="center"/>
        <w:rPr>
          <w:rFonts w:ascii="黑体" w:eastAsia="黑体"/>
        </w:rPr>
      </w:pPr>
      <w:r>
        <w:rPr>
          <w:rFonts w:ascii="黑体" w:eastAsia="黑体" w:hint="eastAsia"/>
        </w:rPr>
        <w:t>磨擦后渗水性能（</w:t>
      </w:r>
      <w:r>
        <w:rPr>
          <w:rFonts w:ascii="黑体" w:eastAsia="黑体"/>
        </w:rPr>
        <w:t>WPR</w:t>
      </w:r>
      <w:r>
        <w:rPr>
          <w:rFonts w:ascii="黑体" w:eastAsia="黑体" w:hint="eastAsia"/>
        </w:rPr>
        <w:t>）的测定</w:t>
      </w:r>
    </w:p>
    <w:p w:rsidR="008B01EB" w:rsidRDefault="008B01EB" w:rsidP="008B01EB">
      <w:pPr>
        <w:rPr>
          <w:rFonts w:ascii="黑体" w:eastAsia="黑体"/>
        </w:rPr>
      </w:pPr>
    </w:p>
    <w:p w:rsidR="008B01EB" w:rsidRDefault="008B01EB" w:rsidP="008B01EB">
      <w:pPr>
        <w:rPr>
          <w:rFonts w:ascii="宋体"/>
        </w:rPr>
      </w:pPr>
      <w:r>
        <w:rPr>
          <w:rFonts w:ascii="宋体" w:hAnsi="宋体"/>
        </w:rPr>
        <w:t xml:space="preserve">E.1 </w:t>
      </w:r>
      <w:r>
        <w:rPr>
          <w:rFonts w:ascii="宋体" w:hAnsi="宋体" w:hint="eastAsia"/>
        </w:rPr>
        <w:t>取</w:t>
      </w:r>
      <w:r>
        <w:rPr>
          <w:rFonts w:ascii="宋体" w:hAnsi="宋体"/>
        </w:rPr>
        <w:t>5</w:t>
      </w:r>
      <w:r>
        <w:rPr>
          <w:rFonts w:ascii="宋体" w:hAnsi="宋体" w:hint="eastAsia"/>
        </w:rPr>
        <w:t>个试样</w:t>
      </w:r>
      <w:r>
        <w:rPr>
          <w:rFonts w:ascii="宋体" w:hAnsi="宋体"/>
        </w:rPr>
        <w:t>,</w:t>
      </w:r>
      <w:r>
        <w:rPr>
          <w:rFonts w:ascii="宋体" w:hAnsi="宋体" w:hint="eastAsia"/>
        </w:rPr>
        <w:t>每个尺寸为</w:t>
      </w:r>
      <w:r>
        <w:rPr>
          <w:rFonts w:ascii="宋体" w:hAnsi="宋体"/>
        </w:rPr>
        <w:t>125mm</w:t>
      </w:r>
      <w:r>
        <w:rPr>
          <w:rFonts w:ascii="宋体" w:hAnsi="宋体" w:hint="eastAsia"/>
        </w:rPr>
        <w:t>×</w:t>
      </w:r>
      <w:r>
        <w:rPr>
          <w:rFonts w:ascii="宋体" w:hAnsi="宋体"/>
        </w:rPr>
        <w:t>125mm</w:t>
      </w:r>
      <w:r>
        <w:rPr>
          <w:rFonts w:ascii="宋体" w:hAnsi="宋体" w:hint="eastAsia"/>
        </w:rPr>
        <w:t>。</w:t>
      </w:r>
    </w:p>
    <w:p w:rsidR="008B01EB" w:rsidRDefault="008B01EB" w:rsidP="008B01EB">
      <w:pPr>
        <w:rPr>
          <w:rFonts w:ascii="宋体"/>
        </w:rPr>
      </w:pPr>
      <w:r>
        <w:rPr>
          <w:rFonts w:ascii="宋体" w:hAnsi="宋体"/>
        </w:rPr>
        <w:t>E.2</w:t>
      </w:r>
      <w:r>
        <w:rPr>
          <w:rFonts w:ascii="宋体" w:hAnsi="宋体" w:hint="eastAsia"/>
        </w:rPr>
        <w:t>在按</w:t>
      </w:r>
      <w:r>
        <w:rPr>
          <w:rFonts w:ascii="宋体" w:hAnsi="宋体"/>
        </w:rPr>
        <w:t>E.1</w:t>
      </w:r>
      <w:r>
        <w:rPr>
          <w:rFonts w:ascii="宋体" w:hAnsi="宋体" w:hint="eastAsia"/>
        </w:rPr>
        <w:t>选取的每一试样的（供应商指定的）外表面上，按GB/T19089进行</w:t>
      </w:r>
      <w:r>
        <w:rPr>
          <w:rFonts w:ascii="宋体" w:hAnsi="宋体"/>
        </w:rPr>
        <w:t>100</w:t>
      </w:r>
      <w:r>
        <w:rPr>
          <w:rFonts w:ascii="宋体" w:hAnsi="宋体" w:hint="eastAsia"/>
        </w:rPr>
        <w:t>次磨擦，使用</w:t>
      </w:r>
      <w:proofErr w:type="gramStart"/>
      <w:r>
        <w:rPr>
          <w:rFonts w:ascii="宋体" w:hAnsi="宋体" w:hint="eastAsia"/>
        </w:rPr>
        <w:t>的磨材应</w:t>
      </w:r>
      <w:proofErr w:type="gramEnd"/>
      <w:r>
        <w:rPr>
          <w:rFonts w:ascii="宋体" w:hAnsi="宋体" w:hint="eastAsia"/>
        </w:rPr>
        <w:t>满足下列要求：</w:t>
      </w:r>
    </w:p>
    <w:p w:rsidR="008B01EB" w:rsidRDefault="008B01EB" w:rsidP="008B01EB">
      <w:pPr>
        <w:ind w:firstLineChars="150" w:firstLine="315"/>
        <w:rPr>
          <w:rFonts w:ascii="宋体"/>
        </w:rPr>
      </w:pPr>
      <w:r>
        <w:rPr>
          <w:rFonts w:ascii="宋体" w:hAnsi="宋体"/>
        </w:rPr>
        <w:t>a)</w:t>
      </w:r>
      <w:r>
        <w:rPr>
          <w:rFonts w:ascii="宋体" w:hAnsi="宋体" w:hint="eastAsia"/>
        </w:rPr>
        <w:t>背衬最小单位面积质量为（</w:t>
      </w:r>
      <w:r>
        <w:rPr>
          <w:rFonts w:ascii="宋体" w:hAnsi="宋体"/>
        </w:rPr>
        <w:t>125</w:t>
      </w:r>
      <w:r>
        <w:rPr>
          <w:rFonts w:ascii="宋体" w:hAnsi="宋体" w:hint="eastAsia"/>
        </w:rPr>
        <w:t>±</w:t>
      </w:r>
      <w:r>
        <w:rPr>
          <w:rFonts w:ascii="宋体" w:hAnsi="宋体"/>
        </w:rPr>
        <w:t>6</w:t>
      </w:r>
      <w:r>
        <w:rPr>
          <w:rFonts w:ascii="宋体" w:hAnsi="宋体" w:hint="eastAsia"/>
        </w:rPr>
        <w:t>）</w:t>
      </w:r>
      <w:r>
        <w:rPr>
          <w:rFonts w:ascii="宋体" w:hAnsi="宋体"/>
        </w:rPr>
        <w:t>g/m</w:t>
      </w:r>
      <w:r>
        <w:rPr>
          <w:rFonts w:ascii="宋体" w:hAnsi="宋体"/>
          <w:vertAlign w:val="superscript"/>
        </w:rPr>
        <w:t>2</w:t>
      </w:r>
      <w:r>
        <w:rPr>
          <w:rFonts w:ascii="宋体" w:hAnsi="宋体"/>
        </w:rPr>
        <w:t>;</w:t>
      </w:r>
    </w:p>
    <w:p w:rsidR="008B01EB" w:rsidRDefault="008B01EB" w:rsidP="008B01EB">
      <w:pPr>
        <w:ind w:firstLineChars="150" w:firstLine="315"/>
        <w:rPr>
          <w:rFonts w:ascii="宋体"/>
        </w:rPr>
      </w:pPr>
      <w:r>
        <w:rPr>
          <w:rFonts w:ascii="宋体" w:hAnsi="宋体"/>
        </w:rPr>
        <w:t>b)</w:t>
      </w:r>
      <w:r>
        <w:rPr>
          <w:rFonts w:ascii="宋体" w:hAnsi="宋体" w:hint="eastAsia"/>
        </w:rPr>
        <w:t>胶粘剂应为水溶性的，优质和适用；</w:t>
      </w:r>
    </w:p>
    <w:p w:rsidR="008B01EB" w:rsidRDefault="008B01EB" w:rsidP="008B01EB">
      <w:pPr>
        <w:ind w:firstLineChars="150" w:firstLine="315"/>
        <w:rPr>
          <w:rFonts w:ascii="宋体"/>
        </w:rPr>
      </w:pPr>
      <w:r>
        <w:rPr>
          <w:rFonts w:ascii="宋体" w:hAnsi="宋体"/>
        </w:rPr>
        <w:t>c)</w:t>
      </w:r>
      <w:r>
        <w:rPr>
          <w:rFonts w:ascii="宋体" w:hAnsi="宋体" w:hint="eastAsia"/>
        </w:rPr>
        <w:t>磨料应优质，适用，满足表</w:t>
      </w:r>
      <w:r>
        <w:rPr>
          <w:rFonts w:ascii="宋体" w:hAnsi="宋体"/>
        </w:rPr>
        <w:t>E.1</w:t>
      </w:r>
      <w:r>
        <w:rPr>
          <w:rFonts w:ascii="宋体" w:hAnsi="宋体" w:hint="eastAsia"/>
        </w:rPr>
        <w:t>的筛析要求；</w:t>
      </w:r>
    </w:p>
    <w:p w:rsidR="008B01EB" w:rsidRDefault="008B01EB" w:rsidP="008B01EB">
      <w:pPr>
        <w:ind w:firstLineChars="150" w:firstLine="315"/>
        <w:rPr>
          <w:rFonts w:ascii="宋体"/>
        </w:rPr>
      </w:pPr>
      <w:r>
        <w:rPr>
          <w:rFonts w:ascii="宋体" w:hAnsi="宋体"/>
        </w:rPr>
        <w:t>d)</w:t>
      </w:r>
      <w:proofErr w:type="gramStart"/>
      <w:r>
        <w:rPr>
          <w:rFonts w:ascii="宋体" w:hAnsi="宋体" w:hint="eastAsia"/>
        </w:rPr>
        <w:t>成品磨材断裂</w:t>
      </w:r>
      <w:proofErr w:type="gramEnd"/>
      <w:r>
        <w:rPr>
          <w:rFonts w:ascii="宋体" w:hAnsi="宋体" w:hint="eastAsia"/>
        </w:rPr>
        <w:t>强度，沿经向</w:t>
      </w:r>
      <w:r>
        <w:rPr>
          <w:rFonts w:ascii="Bradley Hand ITC" w:hAnsi="Bradley Hand ITC"/>
        </w:rPr>
        <w:t>≥</w:t>
      </w:r>
      <w:r>
        <w:rPr>
          <w:rFonts w:ascii="宋体" w:hAnsi="宋体"/>
        </w:rPr>
        <w:t>392N/50mm</w:t>
      </w:r>
      <w:r>
        <w:rPr>
          <w:rFonts w:ascii="宋体" w:hAnsi="宋体" w:hint="eastAsia"/>
        </w:rPr>
        <w:t>，纬向</w:t>
      </w:r>
      <w:r>
        <w:rPr>
          <w:rFonts w:ascii="Bradley Hand ITC" w:hAnsi="Bradley Hand ITC"/>
        </w:rPr>
        <w:t>≥</w:t>
      </w:r>
      <w:r>
        <w:rPr>
          <w:rFonts w:ascii="宋体" w:hAnsi="宋体"/>
        </w:rPr>
        <w:t>212N/50mm</w:t>
      </w:r>
      <w:r>
        <w:rPr>
          <w:rFonts w:ascii="宋体" w:hAnsi="宋体" w:hint="eastAsia"/>
        </w:rPr>
        <w:t>；</w:t>
      </w:r>
    </w:p>
    <w:p w:rsidR="008B01EB" w:rsidRDefault="008B01EB" w:rsidP="008B01EB">
      <w:pPr>
        <w:ind w:firstLineChars="150" w:firstLine="315"/>
        <w:rPr>
          <w:rFonts w:ascii="宋体"/>
        </w:rPr>
      </w:pPr>
      <w:r>
        <w:rPr>
          <w:rFonts w:ascii="宋体" w:hAnsi="宋体"/>
        </w:rPr>
        <w:t>e)</w:t>
      </w:r>
      <w:proofErr w:type="gramStart"/>
      <w:r>
        <w:rPr>
          <w:rFonts w:ascii="宋体" w:hAnsi="宋体" w:hint="eastAsia"/>
        </w:rPr>
        <w:t>成品磨材的</w:t>
      </w:r>
      <w:proofErr w:type="gramEnd"/>
      <w:r>
        <w:rPr>
          <w:rFonts w:ascii="宋体" w:hAnsi="宋体" w:hint="eastAsia"/>
        </w:rPr>
        <w:t>单位面积质量应为（</w:t>
      </w:r>
      <w:r>
        <w:rPr>
          <w:rFonts w:ascii="宋体" w:hAnsi="宋体"/>
        </w:rPr>
        <w:t>300</w:t>
      </w:r>
      <w:r>
        <w:rPr>
          <w:rFonts w:ascii="宋体" w:hAnsi="宋体" w:hint="eastAsia"/>
        </w:rPr>
        <w:t>±</w:t>
      </w:r>
      <w:r>
        <w:rPr>
          <w:rFonts w:ascii="宋体" w:hAnsi="宋体"/>
        </w:rPr>
        <w:t>30</w:t>
      </w:r>
      <w:r>
        <w:rPr>
          <w:rFonts w:ascii="宋体" w:hAnsi="宋体" w:hint="eastAsia"/>
        </w:rPr>
        <w:t>）</w:t>
      </w:r>
      <w:r>
        <w:rPr>
          <w:rFonts w:ascii="宋体" w:hAnsi="宋体"/>
        </w:rPr>
        <w:t>g/m</w:t>
      </w:r>
      <w:r>
        <w:rPr>
          <w:rFonts w:ascii="宋体" w:hAnsi="宋体"/>
          <w:vertAlign w:val="superscript"/>
        </w:rPr>
        <w:t>2</w:t>
      </w:r>
      <w:r>
        <w:rPr>
          <w:rFonts w:ascii="宋体" w:hAnsi="宋体" w:hint="eastAsia"/>
        </w:rPr>
        <w:t>。</w:t>
      </w:r>
    </w:p>
    <w:p w:rsidR="008B01EB" w:rsidRDefault="008B01EB" w:rsidP="008B01EB">
      <w:pPr>
        <w:rPr>
          <w:rFonts w:ascii="宋体"/>
        </w:rPr>
      </w:pPr>
    </w:p>
    <w:p w:rsidR="008B01EB" w:rsidRDefault="008B01EB" w:rsidP="008B01EB">
      <w:pPr>
        <w:pStyle w:val="aff8"/>
        <w:jc w:val="center"/>
        <w:rPr>
          <w:rFonts w:ascii="黑体" w:eastAsia="黑体" w:hAnsi="宋体"/>
        </w:rPr>
      </w:pPr>
      <w:r>
        <w:rPr>
          <w:rFonts w:ascii="黑体" w:eastAsia="黑体" w:hAnsi="宋体" w:hint="eastAsia"/>
        </w:rPr>
        <w:t>表</w:t>
      </w:r>
      <w:r>
        <w:rPr>
          <w:rFonts w:ascii="黑体" w:eastAsia="黑体" w:hAnsi="宋体"/>
        </w:rPr>
        <w:t xml:space="preserve">E.1 </w:t>
      </w:r>
      <w:r>
        <w:rPr>
          <w:rFonts w:ascii="黑体" w:eastAsia="黑体" w:hAnsi="宋体" w:hint="eastAsia"/>
        </w:rPr>
        <w:t>分子筛要求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5"/>
        <w:gridCol w:w="4785"/>
      </w:tblGrid>
      <w:tr w:rsidR="008B01EB" w:rsidTr="00A92DA7">
        <w:tc>
          <w:tcPr>
            <w:tcW w:w="4785" w:type="dxa"/>
          </w:tcPr>
          <w:p w:rsidR="008B01EB" w:rsidRDefault="008B01EB" w:rsidP="00A92DA7">
            <w:pPr>
              <w:rPr>
                <w:rFonts w:ascii="黑体" w:eastAsia="黑体" w:hAnsi="宋体"/>
              </w:rPr>
            </w:pPr>
            <w:r>
              <w:rPr>
                <w:rFonts w:ascii="黑体" w:eastAsia="黑体" w:hAnsi="宋体" w:hint="eastAsia"/>
              </w:rPr>
              <w:t>要求</w:t>
            </w:r>
          </w:p>
        </w:tc>
        <w:tc>
          <w:tcPr>
            <w:tcW w:w="4785" w:type="dxa"/>
          </w:tcPr>
          <w:p w:rsidR="008B01EB" w:rsidRDefault="008B01EB" w:rsidP="00A92DA7">
            <w:pPr>
              <w:rPr>
                <w:rFonts w:ascii="黑体" w:eastAsia="黑体" w:hAnsi="宋体"/>
              </w:rPr>
            </w:pPr>
            <w:r>
              <w:rPr>
                <w:rFonts w:ascii="黑体" w:eastAsia="黑体" w:hAnsi="宋体" w:hint="eastAsia"/>
              </w:rPr>
              <w:t>筛孔径</w:t>
            </w:r>
          </w:p>
        </w:tc>
      </w:tr>
      <w:tr w:rsidR="008B01EB" w:rsidTr="00A92DA7">
        <w:tc>
          <w:tcPr>
            <w:tcW w:w="4785" w:type="dxa"/>
          </w:tcPr>
          <w:p w:rsidR="008B01EB" w:rsidRDefault="008B01EB" w:rsidP="00A92DA7">
            <w:pPr>
              <w:rPr>
                <w:rFonts w:ascii="宋体"/>
              </w:rPr>
            </w:pPr>
            <w:r>
              <w:rPr>
                <w:rFonts w:ascii="宋体" w:hAnsi="宋体" w:hint="eastAsia"/>
              </w:rPr>
              <w:t>全部通过</w:t>
            </w:r>
          </w:p>
        </w:tc>
        <w:tc>
          <w:tcPr>
            <w:tcW w:w="4785" w:type="dxa"/>
          </w:tcPr>
          <w:p w:rsidR="008B01EB" w:rsidRDefault="008B01EB" w:rsidP="00A92DA7">
            <w:pPr>
              <w:rPr>
                <w:rFonts w:ascii="宋体"/>
              </w:rPr>
            </w:pPr>
            <w:r>
              <w:rPr>
                <w:rFonts w:ascii="宋体" w:hAnsi="宋体"/>
              </w:rPr>
              <w:t>212</w:t>
            </w:r>
            <w:r>
              <w:rPr>
                <w:rFonts w:ascii="宋体"/>
              </w:rPr>
              <w:t>µ</w:t>
            </w:r>
            <w:r>
              <w:rPr>
                <w:rFonts w:ascii="宋体" w:hAnsi="宋体"/>
              </w:rPr>
              <w:t>m</w:t>
            </w:r>
          </w:p>
        </w:tc>
      </w:tr>
      <w:tr w:rsidR="008B01EB" w:rsidTr="00A92DA7">
        <w:tc>
          <w:tcPr>
            <w:tcW w:w="4785" w:type="dxa"/>
          </w:tcPr>
          <w:p w:rsidR="008B01EB" w:rsidRDefault="008B01EB" w:rsidP="00A92DA7">
            <w:pPr>
              <w:rPr>
                <w:rFonts w:ascii="宋体"/>
              </w:rPr>
            </w:pPr>
            <w:r>
              <w:rPr>
                <w:rFonts w:ascii="宋体" w:hAnsi="宋体" w:hint="eastAsia"/>
              </w:rPr>
              <w:t>超过</w:t>
            </w:r>
            <w:r w:rsidRPr="000217A3">
              <w:rPr>
                <w:rFonts w:ascii="宋体" w:hAnsi="宋体" w:hint="eastAsia"/>
              </w:rPr>
              <w:t>7</w:t>
            </w:r>
            <w:r w:rsidRPr="000217A3">
              <w:rPr>
                <w:rFonts w:ascii="宋体" w:hAnsi="宋体"/>
              </w:rPr>
              <w:t>5%</w:t>
            </w:r>
            <w:r>
              <w:rPr>
                <w:rFonts w:ascii="宋体" w:hAnsi="宋体" w:hint="eastAsia"/>
              </w:rPr>
              <w:t>通过</w:t>
            </w:r>
          </w:p>
        </w:tc>
        <w:tc>
          <w:tcPr>
            <w:tcW w:w="4785" w:type="dxa"/>
          </w:tcPr>
          <w:p w:rsidR="008B01EB" w:rsidRDefault="008B01EB" w:rsidP="00A92DA7">
            <w:pPr>
              <w:rPr>
                <w:rFonts w:ascii="宋体"/>
              </w:rPr>
            </w:pPr>
            <w:r>
              <w:rPr>
                <w:rFonts w:ascii="宋体" w:hAnsi="宋体"/>
              </w:rPr>
              <w:t>180</w:t>
            </w:r>
            <w:r>
              <w:rPr>
                <w:rFonts w:ascii="宋体"/>
              </w:rPr>
              <w:t>µ</w:t>
            </w:r>
            <w:r>
              <w:rPr>
                <w:rFonts w:ascii="宋体" w:hAnsi="宋体"/>
              </w:rPr>
              <w:t>m</w:t>
            </w:r>
          </w:p>
        </w:tc>
      </w:tr>
      <w:tr w:rsidR="008B01EB" w:rsidTr="00A92DA7">
        <w:tc>
          <w:tcPr>
            <w:tcW w:w="4785" w:type="dxa"/>
          </w:tcPr>
          <w:p w:rsidR="008B01EB" w:rsidRDefault="008B01EB" w:rsidP="00A92DA7">
            <w:pPr>
              <w:rPr>
                <w:rFonts w:ascii="宋体"/>
              </w:rPr>
            </w:pPr>
            <w:r>
              <w:rPr>
                <w:rFonts w:ascii="宋体" w:hAnsi="宋体" w:hint="eastAsia"/>
              </w:rPr>
              <w:t>至少</w:t>
            </w:r>
            <w:r>
              <w:rPr>
                <w:rFonts w:ascii="宋体" w:hAnsi="宋体"/>
              </w:rPr>
              <w:t>50%</w:t>
            </w:r>
            <w:r>
              <w:rPr>
                <w:rFonts w:ascii="宋体" w:hAnsi="宋体" w:hint="eastAsia"/>
              </w:rPr>
              <w:t>通过</w:t>
            </w:r>
          </w:p>
        </w:tc>
        <w:tc>
          <w:tcPr>
            <w:tcW w:w="4785" w:type="dxa"/>
          </w:tcPr>
          <w:p w:rsidR="008B01EB" w:rsidRDefault="008B01EB" w:rsidP="00A92DA7">
            <w:pPr>
              <w:rPr>
                <w:rFonts w:ascii="宋体"/>
              </w:rPr>
            </w:pPr>
            <w:r>
              <w:rPr>
                <w:rFonts w:ascii="宋体" w:hAnsi="宋体"/>
              </w:rPr>
              <w:t>125</w:t>
            </w:r>
            <w:r>
              <w:rPr>
                <w:rFonts w:ascii="宋体"/>
              </w:rPr>
              <w:t>µ</w:t>
            </w:r>
            <w:r>
              <w:rPr>
                <w:rFonts w:ascii="宋体" w:hAnsi="宋体"/>
              </w:rPr>
              <w:t>m</w:t>
            </w:r>
          </w:p>
        </w:tc>
      </w:tr>
      <w:tr w:rsidR="008B01EB" w:rsidTr="00A92DA7">
        <w:tc>
          <w:tcPr>
            <w:tcW w:w="4785" w:type="dxa"/>
          </w:tcPr>
          <w:p w:rsidR="008B01EB" w:rsidRDefault="008B01EB" w:rsidP="00A92DA7">
            <w:pPr>
              <w:rPr>
                <w:rFonts w:ascii="宋体"/>
              </w:rPr>
            </w:pPr>
            <w:bookmarkStart w:id="22" w:name="OLE_LINK5"/>
            <w:r>
              <w:rPr>
                <w:rFonts w:ascii="宋体" w:hAnsi="宋体" w:hint="eastAsia"/>
              </w:rPr>
              <w:t>不超过</w:t>
            </w:r>
            <w:bookmarkEnd w:id="22"/>
            <w:r>
              <w:rPr>
                <w:rFonts w:ascii="宋体" w:hAnsi="宋体"/>
              </w:rPr>
              <w:t>5%</w:t>
            </w:r>
            <w:r>
              <w:rPr>
                <w:rFonts w:ascii="宋体" w:hAnsi="宋体" w:hint="eastAsia"/>
              </w:rPr>
              <w:t>通过</w:t>
            </w:r>
          </w:p>
        </w:tc>
        <w:tc>
          <w:tcPr>
            <w:tcW w:w="4785" w:type="dxa"/>
          </w:tcPr>
          <w:p w:rsidR="008B01EB" w:rsidRDefault="008B01EB" w:rsidP="00A92DA7">
            <w:pPr>
              <w:rPr>
                <w:rFonts w:ascii="宋体"/>
              </w:rPr>
            </w:pPr>
            <w:r>
              <w:rPr>
                <w:rFonts w:ascii="宋体" w:hAnsi="宋体"/>
              </w:rPr>
              <w:t>106</w:t>
            </w:r>
            <w:r>
              <w:rPr>
                <w:rFonts w:ascii="宋体"/>
              </w:rPr>
              <w:t>µ</w:t>
            </w:r>
            <w:r>
              <w:rPr>
                <w:rFonts w:ascii="宋体" w:hAnsi="宋体"/>
              </w:rPr>
              <w:t>m</w:t>
            </w:r>
          </w:p>
        </w:tc>
      </w:tr>
    </w:tbl>
    <w:p w:rsidR="008B01EB" w:rsidRDefault="008B01EB" w:rsidP="008B01EB">
      <w:pPr>
        <w:rPr>
          <w:rFonts w:ascii="宋体"/>
        </w:rPr>
      </w:pPr>
    </w:p>
    <w:p w:rsidR="008B01EB" w:rsidRDefault="008B01EB" w:rsidP="008B01EB">
      <w:pPr>
        <w:rPr>
          <w:rFonts w:ascii="宋体"/>
        </w:rPr>
      </w:pPr>
      <w:r>
        <w:rPr>
          <w:rFonts w:ascii="宋体" w:hAnsi="宋体"/>
        </w:rPr>
        <w:t xml:space="preserve">E.3 </w:t>
      </w:r>
      <w:r>
        <w:rPr>
          <w:rFonts w:ascii="宋体" w:hAnsi="宋体" w:hint="eastAsia"/>
        </w:rPr>
        <w:t>按</w:t>
      </w:r>
      <w:r>
        <w:rPr>
          <w:rFonts w:ascii="宋体" w:hAnsi="宋体"/>
        </w:rPr>
        <w:t>E.2</w:t>
      </w:r>
      <w:r>
        <w:rPr>
          <w:rFonts w:ascii="宋体" w:hAnsi="宋体" w:hint="eastAsia"/>
        </w:rPr>
        <w:t>磨擦后的每一试样，按</w:t>
      </w:r>
      <w:r>
        <w:rPr>
          <w:rFonts w:hint="eastAsia"/>
        </w:rPr>
        <w:t>GB/T 4744</w:t>
      </w:r>
      <w:r>
        <w:rPr>
          <w:rFonts w:ascii="宋体" w:hAnsi="宋体" w:hint="eastAsia"/>
        </w:rPr>
        <w:t>要求测定渗水，被磨面面向水。</w:t>
      </w:r>
      <w:bookmarkStart w:id="23" w:name="OLE_LINK32"/>
      <w:bookmarkStart w:id="24" w:name="OLE_LINK33"/>
      <w:r>
        <w:rPr>
          <w:rFonts w:ascii="宋体" w:hAnsi="宋体" w:hint="eastAsia"/>
        </w:rPr>
        <w:t>观察并记录出现的任何脱层（</w:t>
      </w:r>
      <w:bookmarkEnd w:id="23"/>
      <w:bookmarkEnd w:id="24"/>
      <w:r>
        <w:rPr>
          <w:rFonts w:ascii="宋体" w:hAnsi="宋体" w:hint="eastAsia"/>
        </w:rPr>
        <w:t>见</w:t>
      </w:r>
      <w:r w:rsidR="00216D09">
        <w:rPr>
          <w:rFonts w:ascii="宋体" w:hAnsi="宋体" w:hint="eastAsia"/>
        </w:rPr>
        <w:t>7</w:t>
      </w:r>
      <w:r>
        <w:rPr>
          <w:rFonts w:ascii="宋体" w:hAnsi="宋体"/>
        </w:rPr>
        <w:t>.3</w:t>
      </w:r>
      <w:r>
        <w:rPr>
          <w:rFonts w:ascii="宋体" w:hAnsi="宋体" w:hint="eastAsia"/>
        </w:rPr>
        <w:t>）。</w:t>
      </w:r>
    </w:p>
    <w:p w:rsidR="008B01EB" w:rsidRDefault="008B01EB" w:rsidP="008B01EB">
      <w:pPr>
        <w:rPr>
          <w:rFonts w:ascii="宋体"/>
        </w:rPr>
      </w:pPr>
      <w:r>
        <w:rPr>
          <w:rFonts w:ascii="宋体" w:hAnsi="宋体"/>
        </w:rPr>
        <w:t>E.4</w:t>
      </w:r>
      <w:r>
        <w:rPr>
          <w:rFonts w:ascii="宋体" w:hAnsi="宋体" w:hint="eastAsia"/>
        </w:rPr>
        <w:t>如果任一试样在抗渗水试验中出现渗漏和泄露，增补新试样进行试验，直到获得5个正常结果。</w:t>
      </w:r>
    </w:p>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F</w:t>
      </w:r>
    </w:p>
    <w:p w:rsidR="008B01EB" w:rsidRDefault="008B01EB" w:rsidP="008B01EB">
      <w:pPr>
        <w:jc w:val="center"/>
      </w:pPr>
      <w:r>
        <w:t>(</w:t>
      </w:r>
      <w:r>
        <w:rPr>
          <w:rFonts w:hint="eastAsia"/>
        </w:rPr>
        <w:t>规范性附录</w:t>
      </w:r>
      <w:r>
        <w:t>)</w:t>
      </w:r>
    </w:p>
    <w:p w:rsidR="008B01EB" w:rsidRDefault="008B01EB" w:rsidP="008B01EB">
      <w:pPr>
        <w:jc w:val="center"/>
        <w:rPr>
          <w:rFonts w:ascii="黑体" w:eastAsia="黑体"/>
        </w:rPr>
      </w:pPr>
      <w:r>
        <w:rPr>
          <w:rFonts w:ascii="黑体" w:eastAsia="黑体" w:hint="eastAsia"/>
        </w:rPr>
        <w:t>干洗后渗水性能（</w:t>
      </w:r>
      <w:r>
        <w:rPr>
          <w:rFonts w:ascii="黑体" w:eastAsia="黑体"/>
        </w:rPr>
        <w:t>WPR</w:t>
      </w:r>
      <w:r>
        <w:rPr>
          <w:rFonts w:ascii="黑体" w:eastAsia="黑体" w:hint="eastAsia"/>
        </w:rPr>
        <w:t>）的测定</w:t>
      </w:r>
    </w:p>
    <w:p w:rsidR="008B01EB" w:rsidRDefault="008B01EB" w:rsidP="008B01EB">
      <w:pPr>
        <w:rPr>
          <w:rFonts w:ascii="黑体" w:eastAsia="黑体"/>
        </w:rPr>
      </w:pPr>
    </w:p>
    <w:p w:rsidR="008B01EB" w:rsidRDefault="008B01EB" w:rsidP="008B01EB">
      <w:pPr>
        <w:rPr>
          <w:rFonts w:ascii="宋体"/>
        </w:rPr>
      </w:pPr>
      <w:r>
        <w:rPr>
          <w:rFonts w:ascii="宋体" w:hAnsi="宋体"/>
        </w:rPr>
        <w:t xml:space="preserve">F.1 </w:t>
      </w:r>
      <w:r>
        <w:rPr>
          <w:rFonts w:ascii="宋体" w:hAnsi="宋体" w:hint="eastAsia"/>
        </w:rPr>
        <w:t>裁取</w:t>
      </w:r>
      <w:r>
        <w:rPr>
          <w:rFonts w:ascii="宋体" w:hAnsi="宋体"/>
        </w:rPr>
        <w:t>5</w:t>
      </w:r>
      <w:r>
        <w:rPr>
          <w:rFonts w:ascii="宋体" w:hAnsi="宋体" w:hint="eastAsia"/>
        </w:rPr>
        <w:t>个试样，尺寸适合按</w:t>
      </w:r>
      <w:r>
        <w:rPr>
          <w:rFonts w:hint="eastAsia"/>
        </w:rPr>
        <w:t>GB/T 4744</w:t>
      </w:r>
      <w:r>
        <w:rPr>
          <w:rFonts w:ascii="宋体" w:hAnsi="宋体" w:hint="eastAsia"/>
        </w:rPr>
        <w:t>进行渗水试验。</w:t>
      </w:r>
    </w:p>
    <w:p w:rsidR="008B01EB" w:rsidRDefault="008B01EB" w:rsidP="008B01EB">
      <w:pPr>
        <w:rPr>
          <w:rFonts w:ascii="宋体"/>
        </w:rPr>
      </w:pPr>
      <w:r>
        <w:rPr>
          <w:rFonts w:ascii="宋体" w:hAnsi="宋体"/>
        </w:rPr>
        <w:t xml:space="preserve">F.2 </w:t>
      </w:r>
      <w:r>
        <w:rPr>
          <w:rFonts w:ascii="宋体" w:hAnsi="宋体" w:hint="eastAsia"/>
        </w:rPr>
        <w:t>按GB/T5711分别处理每一试样。</w:t>
      </w:r>
    </w:p>
    <w:p w:rsidR="008B01EB" w:rsidRDefault="008B01EB" w:rsidP="008B01EB">
      <w:pPr>
        <w:rPr>
          <w:rFonts w:ascii="宋体"/>
        </w:rPr>
      </w:pPr>
      <w:r>
        <w:rPr>
          <w:rFonts w:ascii="宋体" w:hAnsi="宋体"/>
        </w:rPr>
        <w:t xml:space="preserve">F.3 </w:t>
      </w:r>
      <w:r>
        <w:rPr>
          <w:rFonts w:ascii="宋体" w:hAnsi="宋体" w:hint="eastAsia"/>
        </w:rPr>
        <w:t>按</w:t>
      </w:r>
      <w:r>
        <w:rPr>
          <w:rFonts w:hint="eastAsia"/>
        </w:rPr>
        <w:t>GB/T 4744</w:t>
      </w:r>
      <w:r>
        <w:rPr>
          <w:rFonts w:ascii="宋体" w:hAnsi="宋体" w:hint="eastAsia"/>
        </w:rPr>
        <w:t>测定</w:t>
      </w:r>
      <w:r>
        <w:rPr>
          <w:rFonts w:ascii="宋体" w:hAnsi="宋体"/>
        </w:rPr>
        <w:t>5</w:t>
      </w:r>
      <w:r>
        <w:rPr>
          <w:rFonts w:ascii="宋体" w:hAnsi="宋体" w:hint="eastAsia"/>
        </w:rPr>
        <w:t>个试样中每一试样的渗水性，（供应商指定的）被评价的表面面向水。观察并记录出现的任何脱层（见</w:t>
      </w:r>
      <w:r w:rsidR="00216D09">
        <w:rPr>
          <w:rFonts w:ascii="宋体" w:hAnsi="宋体" w:hint="eastAsia"/>
        </w:rPr>
        <w:t>7</w:t>
      </w:r>
      <w:r>
        <w:rPr>
          <w:rFonts w:ascii="宋体" w:hAnsi="宋体"/>
        </w:rPr>
        <w:t>.3</w:t>
      </w:r>
      <w:r>
        <w:rPr>
          <w:rFonts w:ascii="宋体" w:hAnsi="宋体" w:hint="eastAsia"/>
        </w:rPr>
        <w:t>）。</w:t>
      </w:r>
    </w:p>
    <w:p w:rsidR="008B01EB" w:rsidRDefault="008B01EB" w:rsidP="008B01EB">
      <w:pPr>
        <w:rPr>
          <w:rFonts w:ascii="宋体"/>
        </w:rPr>
      </w:pPr>
      <w:r>
        <w:rPr>
          <w:rFonts w:ascii="宋体" w:hAnsi="宋体"/>
        </w:rPr>
        <w:t xml:space="preserve">F.4 </w:t>
      </w:r>
      <w:r>
        <w:rPr>
          <w:rFonts w:ascii="宋体" w:hAnsi="宋体" w:hint="eastAsia"/>
        </w:rPr>
        <w:t>如果在渗水试验中任一试样出现渗漏和泄露，则在</w:t>
      </w:r>
      <w:r>
        <w:rPr>
          <w:rFonts w:ascii="宋体" w:hAnsi="宋体"/>
        </w:rPr>
        <w:t>5</w:t>
      </w:r>
      <w:r>
        <w:rPr>
          <w:rFonts w:ascii="宋体" w:hAnsi="宋体" w:hint="eastAsia"/>
        </w:rPr>
        <w:t>个新试样上重做试验。</w:t>
      </w:r>
    </w:p>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G</w:t>
      </w:r>
    </w:p>
    <w:p w:rsidR="008B01EB" w:rsidRDefault="008B01EB" w:rsidP="008B01EB">
      <w:pPr>
        <w:jc w:val="center"/>
      </w:pPr>
      <w:r>
        <w:t>(</w:t>
      </w:r>
      <w:r>
        <w:rPr>
          <w:rFonts w:hint="eastAsia"/>
        </w:rPr>
        <w:t>规范性附录</w:t>
      </w:r>
      <w:r>
        <w:t>)</w:t>
      </w:r>
    </w:p>
    <w:p w:rsidR="008B01EB" w:rsidRDefault="008B01EB" w:rsidP="008B01EB">
      <w:pPr>
        <w:jc w:val="center"/>
        <w:rPr>
          <w:rFonts w:ascii="黑体" w:eastAsia="黑体"/>
        </w:rPr>
      </w:pPr>
      <w:r>
        <w:rPr>
          <w:rFonts w:ascii="黑体" w:eastAsia="黑体" w:hint="eastAsia"/>
        </w:rPr>
        <w:t>低温折叠性能评价</w:t>
      </w:r>
    </w:p>
    <w:p w:rsidR="008B01EB" w:rsidRDefault="008B01EB" w:rsidP="008B01EB">
      <w:pPr>
        <w:rPr>
          <w:rFonts w:ascii="黑体" w:eastAsia="黑体"/>
        </w:rPr>
      </w:pPr>
    </w:p>
    <w:p w:rsidR="008B01EB" w:rsidRDefault="008B01EB" w:rsidP="008B01EB">
      <w:pPr>
        <w:rPr>
          <w:rFonts w:ascii="宋体"/>
        </w:rPr>
      </w:pPr>
      <w:r>
        <w:rPr>
          <w:rFonts w:ascii="宋体" w:hAnsi="宋体"/>
        </w:rPr>
        <w:t xml:space="preserve">G.1 </w:t>
      </w:r>
      <w:r>
        <w:rPr>
          <w:rFonts w:ascii="宋体" w:hAnsi="宋体" w:hint="eastAsia"/>
        </w:rPr>
        <w:t>选取适于按</w:t>
      </w:r>
      <w:r>
        <w:rPr>
          <w:rFonts w:hint="eastAsia"/>
        </w:rPr>
        <w:t xml:space="preserve">GB/T 4744 </w:t>
      </w:r>
      <w:r>
        <w:rPr>
          <w:rFonts w:ascii="宋体" w:hAnsi="宋体" w:hint="eastAsia"/>
        </w:rPr>
        <w:t>进行静水压试验的五个试样。标记试样的正面和反面用于识别。</w:t>
      </w:r>
    </w:p>
    <w:p w:rsidR="008B01EB" w:rsidRDefault="008B01EB" w:rsidP="008B01EB">
      <w:pPr>
        <w:rPr>
          <w:rFonts w:ascii="宋体"/>
        </w:rPr>
      </w:pPr>
      <w:r>
        <w:rPr>
          <w:rFonts w:ascii="宋体" w:hAnsi="宋体"/>
        </w:rPr>
        <w:t>G.2</w:t>
      </w:r>
      <w:r>
        <w:rPr>
          <w:rFonts w:ascii="宋体" w:hAnsi="宋体" w:hint="eastAsia"/>
        </w:rPr>
        <w:t>按下列方法折叠三个试样，被评价的外表面朝里：</w:t>
      </w:r>
    </w:p>
    <w:p w:rsidR="008B01EB" w:rsidRDefault="008B01EB" w:rsidP="008B01EB">
      <w:pPr>
        <w:ind w:firstLineChars="150" w:firstLine="315"/>
        <w:rPr>
          <w:rFonts w:ascii="宋体"/>
        </w:rPr>
      </w:pPr>
      <w:r>
        <w:rPr>
          <w:rFonts w:ascii="宋体" w:hAnsi="宋体"/>
        </w:rPr>
        <w:t>a)</w:t>
      </w:r>
      <w:r>
        <w:rPr>
          <w:rFonts w:ascii="宋体" w:hAnsi="宋体" w:hint="eastAsia"/>
        </w:rPr>
        <w:t>使第一次折叠穿过试样的中心，以使折痕平行于布边或机器方向；</w:t>
      </w:r>
    </w:p>
    <w:p w:rsidR="008B01EB" w:rsidRDefault="008B01EB" w:rsidP="008B01EB">
      <w:pPr>
        <w:ind w:firstLineChars="150" w:firstLine="315"/>
        <w:rPr>
          <w:rFonts w:ascii="宋体"/>
        </w:rPr>
      </w:pPr>
      <w:r>
        <w:rPr>
          <w:rFonts w:ascii="宋体" w:hAnsi="宋体"/>
        </w:rPr>
        <w:t>b)</w:t>
      </w:r>
      <w:r>
        <w:rPr>
          <w:rFonts w:ascii="宋体" w:hAnsi="宋体" w:hint="eastAsia"/>
        </w:rPr>
        <w:t>使第二次折叠穿过已折叠试样的中心，以使第二个折痕线与布边或机器方向成直角。</w:t>
      </w:r>
    </w:p>
    <w:p w:rsidR="008B01EB" w:rsidRDefault="008B01EB" w:rsidP="008B01EB">
      <w:pPr>
        <w:rPr>
          <w:rFonts w:ascii="宋体"/>
        </w:rPr>
      </w:pPr>
      <w:r>
        <w:rPr>
          <w:rFonts w:ascii="宋体" w:hAnsi="宋体"/>
        </w:rPr>
        <w:t>G.3</w:t>
      </w:r>
      <w:r>
        <w:rPr>
          <w:rFonts w:ascii="宋体" w:hAnsi="宋体" w:hint="eastAsia"/>
        </w:rPr>
        <w:t>用</w:t>
      </w:r>
      <w:r>
        <w:rPr>
          <w:rFonts w:ascii="宋体" w:hAnsi="宋体"/>
        </w:rPr>
        <w:t>G.2</w:t>
      </w:r>
      <w:r>
        <w:rPr>
          <w:rFonts w:ascii="宋体" w:hAnsi="宋体" w:hint="eastAsia"/>
        </w:rPr>
        <w:t>的</w:t>
      </w:r>
      <w:r>
        <w:rPr>
          <w:rFonts w:ascii="宋体" w:hAnsi="宋体"/>
        </w:rPr>
        <w:t>a)</w:t>
      </w:r>
      <w:r>
        <w:rPr>
          <w:rFonts w:ascii="宋体" w:hAnsi="宋体" w:hint="eastAsia"/>
        </w:rPr>
        <w:t>和</w:t>
      </w:r>
      <w:r>
        <w:rPr>
          <w:rFonts w:ascii="宋体" w:hAnsi="宋体"/>
        </w:rPr>
        <w:t>b)</w:t>
      </w:r>
      <w:r>
        <w:rPr>
          <w:rFonts w:ascii="宋体" w:hAnsi="宋体" w:hint="eastAsia"/>
        </w:rPr>
        <w:t>描述的相同方法折叠余下的两个试样，但（供应商指定的）被评价的外表面朝外。</w:t>
      </w:r>
    </w:p>
    <w:p w:rsidR="008B01EB" w:rsidRDefault="008B01EB" w:rsidP="008B01EB">
      <w:pPr>
        <w:rPr>
          <w:rFonts w:ascii="宋体"/>
        </w:rPr>
      </w:pPr>
      <w:r>
        <w:rPr>
          <w:rFonts w:ascii="宋体" w:hAnsi="宋体"/>
        </w:rPr>
        <w:t xml:space="preserve">G.4 </w:t>
      </w:r>
      <w:r>
        <w:rPr>
          <w:rFonts w:ascii="宋体" w:hAnsi="宋体" w:hint="eastAsia"/>
        </w:rPr>
        <w:t>将折叠的试样置于温度保持在（</w:t>
      </w:r>
      <w:r>
        <w:rPr>
          <w:rFonts w:ascii="宋体" w:hAnsi="宋体"/>
        </w:rPr>
        <w:t>-30</w:t>
      </w:r>
      <w:bookmarkStart w:id="25" w:name="OLE_LINK6"/>
      <w:r>
        <w:rPr>
          <w:rFonts w:ascii="宋体" w:hAnsi="宋体" w:hint="eastAsia"/>
        </w:rPr>
        <w:t>±</w:t>
      </w:r>
      <w:r>
        <w:rPr>
          <w:rFonts w:ascii="宋体" w:hAnsi="宋体"/>
        </w:rPr>
        <w:t>2</w:t>
      </w:r>
      <w:bookmarkEnd w:id="25"/>
      <w:r>
        <w:rPr>
          <w:rFonts w:ascii="宋体" w:hAnsi="宋体" w:hint="eastAsia"/>
        </w:rPr>
        <w:t>）</w:t>
      </w:r>
      <w:bookmarkStart w:id="26" w:name="OLE_LINK10"/>
      <w:r>
        <w:rPr>
          <w:rFonts w:ascii="宋体" w:hAnsi="宋体" w:hint="eastAsia"/>
        </w:rPr>
        <w:t>℃</w:t>
      </w:r>
      <w:bookmarkEnd w:id="26"/>
      <w:r>
        <w:rPr>
          <w:rFonts w:ascii="宋体" w:hAnsi="宋体" w:hint="eastAsia"/>
        </w:rPr>
        <w:t>环境中，覆盖一个（预冷却至此温度下的）</w:t>
      </w:r>
      <w:r w:rsidRPr="000217A3">
        <w:rPr>
          <w:rFonts w:ascii="宋体" w:hAnsi="宋体" w:hint="eastAsia"/>
        </w:rPr>
        <w:t>载荷</w:t>
      </w:r>
      <w:r>
        <w:rPr>
          <w:rFonts w:ascii="宋体" w:hAnsi="宋体" w:hint="eastAsia"/>
        </w:rPr>
        <w:t>，以使每一试样的折叠面承受</w:t>
      </w:r>
      <w:r>
        <w:rPr>
          <w:rFonts w:ascii="宋体" w:hAnsi="宋体"/>
        </w:rPr>
        <w:t>4kPa</w:t>
      </w:r>
      <w:r>
        <w:rPr>
          <w:rFonts w:ascii="宋体" w:hAnsi="宋体" w:hint="eastAsia"/>
        </w:rPr>
        <w:t>的压力。</w:t>
      </w:r>
    </w:p>
    <w:p w:rsidR="008B01EB" w:rsidRDefault="008B01EB" w:rsidP="008B01EB">
      <w:pPr>
        <w:ind w:firstLineChars="250" w:firstLine="450"/>
        <w:rPr>
          <w:rFonts w:ascii="宋体"/>
          <w:sz w:val="18"/>
          <w:szCs w:val="18"/>
        </w:rPr>
      </w:pPr>
      <w:r>
        <w:rPr>
          <w:rFonts w:ascii="宋体" w:hAnsi="宋体" w:hint="eastAsia"/>
          <w:sz w:val="18"/>
          <w:szCs w:val="18"/>
        </w:rPr>
        <w:t>注：如此折叠的直径</w:t>
      </w:r>
      <w:r>
        <w:rPr>
          <w:rFonts w:ascii="宋体" w:hAnsi="宋体"/>
          <w:sz w:val="18"/>
          <w:szCs w:val="18"/>
        </w:rPr>
        <w:t>113mm</w:t>
      </w:r>
      <w:r>
        <w:rPr>
          <w:rFonts w:ascii="宋体" w:hAnsi="宋体" w:hint="eastAsia"/>
          <w:sz w:val="18"/>
          <w:szCs w:val="18"/>
        </w:rPr>
        <w:t>的试样面积约</w:t>
      </w:r>
      <w:r>
        <w:rPr>
          <w:rFonts w:ascii="宋体" w:hAnsi="宋体"/>
          <w:sz w:val="18"/>
          <w:szCs w:val="18"/>
        </w:rPr>
        <w:t>2510mm</w:t>
      </w:r>
      <w:r>
        <w:rPr>
          <w:rFonts w:ascii="宋体" w:hAnsi="宋体"/>
          <w:sz w:val="18"/>
          <w:szCs w:val="18"/>
          <w:vertAlign w:val="superscript"/>
        </w:rPr>
        <w:t>2</w:t>
      </w:r>
      <w:r>
        <w:rPr>
          <w:rFonts w:ascii="宋体" w:hAnsi="宋体" w:hint="eastAsia"/>
          <w:sz w:val="18"/>
          <w:szCs w:val="18"/>
        </w:rPr>
        <w:t>。</w:t>
      </w:r>
      <w:r>
        <w:rPr>
          <w:rFonts w:ascii="宋体" w:hAnsi="宋体"/>
          <w:sz w:val="18"/>
          <w:szCs w:val="18"/>
        </w:rPr>
        <w:t>1.022kg</w:t>
      </w:r>
      <w:r>
        <w:rPr>
          <w:rFonts w:ascii="宋体" w:hAnsi="宋体" w:hint="eastAsia"/>
          <w:sz w:val="18"/>
          <w:szCs w:val="18"/>
        </w:rPr>
        <w:t>的</w:t>
      </w:r>
      <w:r w:rsidRPr="000217A3">
        <w:rPr>
          <w:rFonts w:ascii="宋体" w:hAnsi="宋体" w:hint="eastAsia"/>
          <w:sz w:val="18"/>
          <w:szCs w:val="18"/>
        </w:rPr>
        <w:t>载荷</w:t>
      </w:r>
      <w:r>
        <w:rPr>
          <w:rFonts w:ascii="宋体" w:hAnsi="宋体" w:hint="eastAsia"/>
          <w:sz w:val="18"/>
          <w:szCs w:val="18"/>
        </w:rPr>
        <w:t>放在这么大的面积上将提供</w:t>
      </w:r>
      <w:bookmarkStart w:id="27" w:name="OLE_LINK8"/>
      <w:r>
        <w:rPr>
          <w:rFonts w:ascii="宋体" w:hAnsi="宋体"/>
          <w:sz w:val="18"/>
          <w:szCs w:val="18"/>
        </w:rPr>
        <w:t>4kPa</w:t>
      </w:r>
      <w:r>
        <w:rPr>
          <w:rFonts w:ascii="宋体" w:hAnsi="宋体" w:hint="eastAsia"/>
          <w:sz w:val="18"/>
          <w:szCs w:val="18"/>
        </w:rPr>
        <w:t>压力</w:t>
      </w:r>
      <w:bookmarkEnd w:id="27"/>
      <w:r>
        <w:rPr>
          <w:rFonts w:ascii="宋体" w:hAnsi="宋体" w:hint="eastAsia"/>
          <w:sz w:val="18"/>
          <w:szCs w:val="18"/>
        </w:rPr>
        <w:t>。原尺寸</w:t>
      </w:r>
      <w:r>
        <w:rPr>
          <w:rFonts w:ascii="宋体" w:hAnsi="宋体"/>
          <w:sz w:val="18"/>
          <w:szCs w:val="18"/>
        </w:rPr>
        <w:t>150mm</w:t>
      </w:r>
      <w:r>
        <w:rPr>
          <w:rFonts w:ascii="宋体" w:hAnsi="宋体" w:hint="eastAsia"/>
          <w:sz w:val="18"/>
          <w:szCs w:val="18"/>
        </w:rPr>
        <w:t>×</w:t>
      </w:r>
      <w:r>
        <w:rPr>
          <w:rFonts w:ascii="宋体" w:hAnsi="宋体"/>
          <w:sz w:val="18"/>
          <w:szCs w:val="18"/>
        </w:rPr>
        <w:t>150mm</w:t>
      </w:r>
      <w:r>
        <w:rPr>
          <w:rFonts w:ascii="宋体" w:hAnsi="宋体" w:hint="eastAsia"/>
          <w:sz w:val="18"/>
          <w:szCs w:val="18"/>
        </w:rPr>
        <w:t>的试样按</w:t>
      </w:r>
      <w:r>
        <w:rPr>
          <w:rFonts w:ascii="宋体" w:hAnsi="宋体"/>
          <w:sz w:val="18"/>
          <w:szCs w:val="18"/>
        </w:rPr>
        <w:t>G.2</w:t>
      </w:r>
      <w:r>
        <w:rPr>
          <w:rFonts w:ascii="宋体" w:hAnsi="宋体" w:hint="eastAsia"/>
          <w:sz w:val="18"/>
          <w:szCs w:val="18"/>
        </w:rPr>
        <w:t>的</w:t>
      </w:r>
      <w:r>
        <w:rPr>
          <w:rFonts w:ascii="宋体" w:hAnsi="宋体"/>
          <w:sz w:val="18"/>
          <w:szCs w:val="18"/>
        </w:rPr>
        <w:t>a)</w:t>
      </w:r>
      <w:r>
        <w:rPr>
          <w:rFonts w:ascii="宋体" w:hAnsi="宋体" w:hint="eastAsia"/>
          <w:sz w:val="18"/>
          <w:szCs w:val="18"/>
        </w:rPr>
        <w:t>和</w:t>
      </w:r>
      <w:r>
        <w:rPr>
          <w:rFonts w:ascii="宋体" w:hAnsi="宋体"/>
          <w:sz w:val="18"/>
          <w:szCs w:val="18"/>
        </w:rPr>
        <w:t>b)</w:t>
      </w:r>
      <w:r>
        <w:rPr>
          <w:rFonts w:ascii="宋体" w:hAnsi="宋体" w:hint="eastAsia"/>
          <w:sz w:val="18"/>
          <w:szCs w:val="18"/>
        </w:rPr>
        <w:t>折叠后，面积将近</w:t>
      </w:r>
      <w:r>
        <w:rPr>
          <w:rFonts w:ascii="宋体" w:hAnsi="宋体"/>
          <w:sz w:val="18"/>
          <w:szCs w:val="18"/>
        </w:rPr>
        <w:t>5625 mm</w:t>
      </w:r>
      <w:r>
        <w:rPr>
          <w:rFonts w:ascii="宋体" w:hAnsi="宋体"/>
          <w:sz w:val="18"/>
          <w:szCs w:val="18"/>
          <w:vertAlign w:val="superscript"/>
        </w:rPr>
        <w:t>2</w:t>
      </w:r>
      <w:r>
        <w:rPr>
          <w:rFonts w:ascii="宋体" w:hAnsi="宋体" w:hint="eastAsia"/>
          <w:sz w:val="18"/>
          <w:szCs w:val="18"/>
        </w:rPr>
        <w:t>。在这样的面积上要获得</w:t>
      </w:r>
      <w:r>
        <w:rPr>
          <w:rFonts w:ascii="宋体" w:hAnsi="宋体"/>
          <w:sz w:val="18"/>
          <w:szCs w:val="18"/>
        </w:rPr>
        <w:t>4kPa</w:t>
      </w:r>
      <w:r>
        <w:rPr>
          <w:rFonts w:ascii="宋体" w:hAnsi="宋体" w:hint="eastAsia"/>
          <w:sz w:val="18"/>
          <w:szCs w:val="18"/>
        </w:rPr>
        <w:t>的压力，</w:t>
      </w:r>
      <w:r w:rsidRPr="000217A3">
        <w:rPr>
          <w:rFonts w:ascii="宋体" w:hAnsi="宋体" w:hint="eastAsia"/>
          <w:sz w:val="18"/>
          <w:szCs w:val="18"/>
        </w:rPr>
        <w:t>载荷</w:t>
      </w:r>
      <w:r>
        <w:rPr>
          <w:rFonts w:ascii="宋体" w:hAnsi="宋体" w:hint="eastAsia"/>
          <w:sz w:val="18"/>
          <w:szCs w:val="18"/>
        </w:rPr>
        <w:t>的质量需</w:t>
      </w:r>
      <w:r>
        <w:rPr>
          <w:rFonts w:ascii="宋体" w:hAnsi="宋体"/>
          <w:sz w:val="18"/>
          <w:szCs w:val="18"/>
        </w:rPr>
        <w:t>2</w:t>
      </w:r>
      <w:r>
        <w:rPr>
          <w:rFonts w:ascii="宋体" w:hAnsi="宋体"/>
          <w:color w:val="FF0000"/>
          <w:sz w:val="18"/>
          <w:szCs w:val="18"/>
        </w:rPr>
        <w:t>.</w:t>
      </w:r>
      <w:r>
        <w:rPr>
          <w:rFonts w:ascii="宋体" w:hAnsi="宋体"/>
          <w:sz w:val="18"/>
          <w:szCs w:val="18"/>
        </w:rPr>
        <w:t>27kg</w:t>
      </w:r>
      <w:r>
        <w:rPr>
          <w:rFonts w:ascii="宋体" w:hAnsi="宋体" w:hint="eastAsia"/>
          <w:sz w:val="18"/>
          <w:szCs w:val="18"/>
        </w:rPr>
        <w:t>。</w:t>
      </w:r>
    </w:p>
    <w:p w:rsidR="008B01EB" w:rsidRDefault="008B01EB" w:rsidP="008B01EB">
      <w:pPr>
        <w:rPr>
          <w:rFonts w:ascii="宋体"/>
        </w:rPr>
      </w:pPr>
      <w:r>
        <w:rPr>
          <w:rFonts w:ascii="宋体" w:hAnsi="宋体"/>
        </w:rPr>
        <w:t xml:space="preserve">G.5 </w:t>
      </w:r>
      <w:r>
        <w:rPr>
          <w:rFonts w:ascii="宋体" w:hAnsi="宋体" w:hint="eastAsia"/>
        </w:rPr>
        <w:t>暴露试样于低温环境中（</w:t>
      </w:r>
      <w:r>
        <w:rPr>
          <w:rFonts w:ascii="宋体" w:hAnsi="宋体"/>
        </w:rPr>
        <w:t>48</w:t>
      </w:r>
      <w:bookmarkStart w:id="28" w:name="OLE_LINK13"/>
      <w:bookmarkStart w:id="29" w:name="OLE_LINK9"/>
      <w:r>
        <w:rPr>
          <w:rFonts w:ascii="宋体" w:hAnsi="宋体" w:hint="eastAsia"/>
        </w:rPr>
        <w:t>±</w:t>
      </w:r>
      <w:bookmarkEnd w:id="28"/>
      <w:r>
        <w:rPr>
          <w:rFonts w:ascii="宋体" w:hAnsi="宋体"/>
        </w:rPr>
        <w:t>2</w:t>
      </w:r>
      <w:bookmarkEnd w:id="29"/>
      <w:r>
        <w:rPr>
          <w:rFonts w:ascii="宋体" w:hAnsi="宋体" w:hint="eastAsia"/>
        </w:rPr>
        <w:t>）</w:t>
      </w:r>
      <w:r>
        <w:rPr>
          <w:rFonts w:ascii="宋体" w:hAnsi="宋体"/>
        </w:rPr>
        <w:t>h</w:t>
      </w:r>
      <w:r>
        <w:rPr>
          <w:rFonts w:ascii="宋体" w:hAnsi="宋体" w:hint="eastAsia"/>
        </w:rPr>
        <w:t>。</w:t>
      </w:r>
    </w:p>
    <w:p w:rsidR="008B01EB" w:rsidRDefault="008B01EB" w:rsidP="008B01EB">
      <w:pPr>
        <w:rPr>
          <w:rFonts w:ascii="宋体"/>
        </w:rPr>
      </w:pPr>
      <w:r>
        <w:rPr>
          <w:rFonts w:ascii="宋体" w:hAnsi="宋体"/>
        </w:rPr>
        <w:t xml:space="preserve">G.6 </w:t>
      </w:r>
      <w:r>
        <w:rPr>
          <w:rFonts w:ascii="宋体" w:hAnsi="宋体" w:hint="eastAsia"/>
        </w:rPr>
        <w:t>移除载荷，带上隔温手套或者用其它能避免试样升温的工具，在冷冻室内展开每一个试样。从冷冻室内迅速取出展开的试样，将每一试样完全展平，使得折叠试样折向里面的表面背向平整坚硬的水平面。将</w:t>
      </w:r>
      <w:r>
        <w:rPr>
          <w:rFonts w:ascii="宋体" w:hAnsi="宋体"/>
        </w:rPr>
        <w:t>2.5kg</w:t>
      </w:r>
      <w:r>
        <w:rPr>
          <w:rFonts w:ascii="宋体" w:hAnsi="宋体" w:hint="eastAsia"/>
        </w:rPr>
        <w:t>的载荷加盖在整个试样上，并在（</w:t>
      </w:r>
      <w:r>
        <w:rPr>
          <w:rFonts w:ascii="宋体" w:hAnsi="宋体"/>
        </w:rPr>
        <w:t>20</w:t>
      </w:r>
      <w:bookmarkStart w:id="30" w:name="OLE_LINK11"/>
      <w:bookmarkStart w:id="31" w:name="OLE_LINK12"/>
      <w:r>
        <w:rPr>
          <w:rFonts w:ascii="宋体" w:hAnsi="宋体" w:hint="eastAsia"/>
        </w:rPr>
        <w:t>±</w:t>
      </w:r>
      <w:bookmarkEnd w:id="30"/>
      <w:bookmarkEnd w:id="31"/>
      <w:r>
        <w:rPr>
          <w:rFonts w:ascii="宋体" w:hAnsi="宋体"/>
        </w:rPr>
        <w:t>2</w:t>
      </w:r>
      <w:r>
        <w:rPr>
          <w:rFonts w:ascii="宋体" w:hAnsi="宋体" w:hint="eastAsia"/>
        </w:rPr>
        <w:t>）℃和湿度（</w:t>
      </w:r>
      <w:bookmarkStart w:id="32" w:name="OLE_LINK19"/>
      <w:r>
        <w:rPr>
          <w:rFonts w:ascii="宋体" w:hAnsi="宋体"/>
        </w:rPr>
        <w:t>65</w:t>
      </w:r>
      <w:r>
        <w:rPr>
          <w:rFonts w:ascii="宋体" w:hAnsi="宋体" w:hint="eastAsia"/>
        </w:rPr>
        <w:t>±</w:t>
      </w:r>
      <w:r>
        <w:rPr>
          <w:rFonts w:ascii="宋体" w:hAnsi="宋体"/>
        </w:rPr>
        <w:t>5</w:t>
      </w:r>
      <w:bookmarkEnd w:id="32"/>
      <w:r>
        <w:rPr>
          <w:rFonts w:ascii="宋体" w:hAnsi="宋体" w:hint="eastAsia"/>
        </w:rPr>
        <w:t>）</w:t>
      </w:r>
      <w:r>
        <w:rPr>
          <w:rFonts w:ascii="宋体" w:hAnsi="宋体"/>
        </w:rPr>
        <w:t>%</w:t>
      </w:r>
      <w:proofErr w:type="spellStart"/>
      <w:r>
        <w:rPr>
          <w:rFonts w:ascii="宋体" w:hAnsi="宋体"/>
        </w:rPr>
        <w:t>r.h</w:t>
      </w:r>
      <w:proofErr w:type="spellEnd"/>
      <w:r>
        <w:rPr>
          <w:rFonts w:ascii="宋体" w:hAnsi="宋体" w:hint="eastAsia"/>
        </w:rPr>
        <w:t>的环境下保持（</w:t>
      </w:r>
      <w:r>
        <w:rPr>
          <w:rFonts w:ascii="宋体" w:hAnsi="宋体"/>
        </w:rPr>
        <w:t>24</w:t>
      </w:r>
      <w:r>
        <w:rPr>
          <w:rFonts w:ascii="宋体" w:hAnsi="宋体" w:hint="eastAsia"/>
        </w:rPr>
        <w:t>±</w:t>
      </w:r>
      <w:r>
        <w:rPr>
          <w:rFonts w:ascii="宋体" w:hAnsi="宋体"/>
        </w:rPr>
        <w:t>2</w:t>
      </w:r>
      <w:r>
        <w:rPr>
          <w:rFonts w:ascii="宋体" w:hAnsi="宋体" w:hint="eastAsia"/>
        </w:rPr>
        <w:t>）</w:t>
      </w:r>
      <w:r>
        <w:rPr>
          <w:rFonts w:ascii="宋体" w:hAnsi="宋体"/>
        </w:rPr>
        <w:t>h</w:t>
      </w:r>
      <w:r>
        <w:rPr>
          <w:rFonts w:ascii="宋体" w:hAnsi="宋体" w:hint="eastAsia"/>
        </w:rPr>
        <w:t>。</w:t>
      </w:r>
    </w:p>
    <w:p w:rsidR="008B01EB" w:rsidRDefault="008B01EB" w:rsidP="008B01EB">
      <w:pPr>
        <w:rPr>
          <w:rFonts w:ascii="宋体"/>
        </w:rPr>
      </w:pPr>
      <w:r>
        <w:rPr>
          <w:rFonts w:ascii="宋体" w:hAnsi="宋体"/>
        </w:rPr>
        <w:t xml:space="preserve">G.7 </w:t>
      </w:r>
      <w:r>
        <w:rPr>
          <w:rFonts w:ascii="宋体" w:hAnsi="宋体" w:hint="eastAsia"/>
        </w:rPr>
        <w:t>完成调节后，移除载荷，无放大目视检查开裂或分层迹象，然后按GB/T4744进行静水压试验，升压至表</w:t>
      </w:r>
      <w:r>
        <w:rPr>
          <w:rFonts w:ascii="宋体" w:hAnsi="宋体"/>
        </w:rPr>
        <w:t>4</w:t>
      </w:r>
      <w:r>
        <w:rPr>
          <w:rFonts w:ascii="宋体" w:hAnsi="宋体" w:hint="eastAsia"/>
        </w:rPr>
        <w:t>等级的压力。折叠在里面的折叠试样的表面应安装在最上面（即，不接触水）。观察并记录有可能发生的分层和开裂（见</w:t>
      </w:r>
      <w:r w:rsidR="00216D09">
        <w:rPr>
          <w:rFonts w:ascii="宋体" w:hAnsi="宋体" w:hint="eastAsia"/>
        </w:rPr>
        <w:t>6</w:t>
      </w:r>
      <w:r w:rsidRPr="000217A3">
        <w:rPr>
          <w:rFonts w:ascii="宋体" w:hAnsi="宋体"/>
        </w:rPr>
        <w:t>.3</w:t>
      </w:r>
      <w:r w:rsidRPr="000217A3">
        <w:rPr>
          <w:rFonts w:ascii="宋体" w:hAnsi="宋体" w:hint="eastAsia"/>
        </w:rPr>
        <w:t>和7</w:t>
      </w:r>
      <w:r>
        <w:rPr>
          <w:rFonts w:ascii="宋体" w:hAnsi="宋体"/>
        </w:rPr>
        <w:t>.3</w:t>
      </w:r>
      <w:r>
        <w:rPr>
          <w:rFonts w:ascii="宋体" w:hAnsi="宋体" w:hint="eastAsia"/>
        </w:rPr>
        <w:t>）。</w:t>
      </w:r>
    </w:p>
    <w:p w:rsidR="008B01EB" w:rsidRDefault="008B01EB" w:rsidP="008B01EB">
      <w:pPr>
        <w:rPr>
          <w:rFonts w:ascii="宋体"/>
        </w:rPr>
      </w:pPr>
      <w:r>
        <w:rPr>
          <w:rFonts w:ascii="宋体" w:hAnsi="宋体"/>
        </w:rPr>
        <w:t xml:space="preserve">G.8 </w:t>
      </w:r>
      <w:r>
        <w:rPr>
          <w:rFonts w:ascii="宋体" w:hAnsi="宋体" w:hint="eastAsia"/>
        </w:rPr>
        <w:t>在</w:t>
      </w:r>
      <w:r>
        <w:rPr>
          <w:rFonts w:ascii="宋体" w:hAnsi="宋体"/>
        </w:rPr>
        <w:t>G.7</w:t>
      </w:r>
      <w:r>
        <w:rPr>
          <w:rFonts w:ascii="宋体" w:hAnsi="宋体" w:hint="eastAsia"/>
        </w:rPr>
        <w:t>中，如果任一试样在折叠的某一方向未达到要求，</w:t>
      </w:r>
      <w:r w:rsidRPr="000217A3">
        <w:rPr>
          <w:rFonts w:ascii="宋体" w:hAnsi="宋体" w:hint="eastAsia"/>
        </w:rPr>
        <w:t>按</w:t>
      </w:r>
      <w:r w:rsidRPr="000217A3">
        <w:rPr>
          <w:rFonts w:ascii="宋体" w:hAnsi="宋体"/>
        </w:rPr>
        <w:t>6.3</w:t>
      </w:r>
      <w:r>
        <w:rPr>
          <w:rFonts w:ascii="宋体" w:hAnsi="宋体" w:hint="eastAsia"/>
        </w:rPr>
        <w:t>进行的重复试验应再按这个方向折叠的试样上进行。</w:t>
      </w:r>
    </w:p>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H</w:t>
      </w:r>
    </w:p>
    <w:p w:rsidR="008B01EB" w:rsidRDefault="008B01EB" w:rsidP="008B01EB">
      <w:pPr>
        <w:jc w:val="center"/>
      </w:pPr>
      <w:r>
        <w:rPr>
          <w:rFonts w:hint="eastAsia"/>
        </w:rPr>
        <w:t>（规范性附录）</w:t>
      </w:r>
    </w:p>
    <w:p w:rsidR="008B01EB" w:rsidRDefault="008B01EB" w:rsidP="008B01EB">
      <w:pPr>
        <w:jc w:val="center"/>
        <w:rPr>
          <w:rFonts w:ascii="黑体" w:eastAsia="黑体"/>
        </w:rPr>
      </w:pPr>
      <w:r>
        <w:rPr>
          <w:rFonts w:ascii="黑体" w:eastAsia="黑体" w:hint="eastAsia"/>
        </w:rPr>
        <w:t>涂覆层粘合强度的测定（湿法）</w:t>
      </w:r>
    </w:p>
    <w:p w:rsidR="008B01EB" w:rsidRDefault="008B01EB" w:rsidP="008B01EB">
      <w:pPr>
        <w:rPr>
          <w:rFonts w:ascii="黑体" w:eastAsia="黑体"/>
        </w:rPr>
      </w:pPr>
      <w:r>
        <w:rPr>
          <w:rFonts w:ascii="黑体" w:eastAsia="黑体"/>
        </w:rPr>
        <w:t xml:space="preserve">H.1 </w:t>
      </w:r>
      <w:r>
        <w:rPr>
          <w:rFonts w:ascii="黑体" w:eastAsia="黑体" w:hint="eastAsia"/>
        </w:rPr>
        <w:t>概述</w:t>
      </w:r>
    </w:p>
    <w:p w:rsidR="008B01EB" w:rsidRDefault="008B01EB" w:rsidP="008B01EB">
      <w:pPr>
        <w:ind w:firstLineChars="200" w:firstLine="420"/>
      </w:pPr>
      <w:r>
        <w:rPr>
          <w:rFonts w:hint="eastAsia"/>
        </w:rPr>
        <w:t>当涂覆织物应用于潮湿的环境时，则期望测定湿的涂覆织物的涂覆层粘合强度。在这么做时，重要的是要在给织物表面施加任何保护涂层之前制备试样和进行试验，因为已经发现试图去除这些涂层能严重影响涂覆层粘合强度，并给出误解的结果。</w:t>
      </w:r>
    </w:p>
    <w:p w:rsidR="008B01EB" w:rsidRDefault="008B01EB" w:rsidP="008B01EB">
      <w:pPr>
        <w:rPr>
          <w:rFonts w:ascii="黑体" w:eastAsia="黑体"/>
        </w:rPr>
      </w:pPr>
      <w:r>
        <w:rPr>
          <w:rFonts w:ascii="黑体" w:eastAsia="黑体"/>
        </w:rPr>
        <w:t xml:space="preserve">H.2 </w:t>
      </w:r>
      <w:r>
        <w:rPr>
          <w:rFonts w:ascii="黑体" w:eastAsia="黑体" w:hint="eastAsia"/>
        </w:rPr>
        <w:t>仪器和材料</w:t>
      </w:r>
    </w:p>
    <w:p w:rsidR="008B01EB" w:rsidRDefault="008B01EB" w:rsidP="008B01EB">
      <w:r>
        <w:rPr>
          <w:rFonts w:ascii="黑体" w:eastAsia="黑体"/>
        </w:rPr>
        <w:t xml:space="preserve">H.2.1 </w:t>
      </w:r>
      <w:r>
        <w:rPr>
          <w:rFonts w:ascii="黑体" w:eastAsia="黑体" w:hint="eastAsia"/>
        </w:rPr>
        <w:t>横臂恒速拉伸试验机，</w:t>
      </w:r>
      <w:r>
        <w:rPr>
          <w:rFonts w:hint="eastAsia"/>
        </w:rPr>
        <w:t>具有测量所施加力变化的记录系统，并符合</w:t>
      </w:r>
      <w:r w:rsidRPr="004D2D9C">
        <w:t>GB/T 16825.1-2008</w:t>
      </w:r>
      <w:r>
        <w:rPr>
          <w:rFonts w:hint="eastAsia"/>
        </w:rPr>
        <w:t>的</w:t>
      </w:r>
      <w:r>
        <w:t>1</w:t>
      </w:r>
      <w:r>
        <w:rPr>
          <w:rFonts w:hint="eastAsia"/>
        </w:rPr>
        <w:t>级。</w:t>
      </w:r>
    </w:p>
    <w:p w:rsidR="008B01EB" w:rsidRDefault="008B01EB" w:rsidP="008B01EB">
      <w:pPr>
        <w:ind w:firstLine="420"/>
      </w:pPr>
      <w:r>
        <w:rPr>
          <w:rFonts w:hint="eastAsia"/>
        </w:rPr>
        <w:t>机器的两个夹具的中心点应在一条</w:t>
      </w:r>
      <w:proofErr w:type="gramStart"/>
      <w:r>
        <w:rPr>
          <w:rFonts w:hint="eastAsia"/>
        </w:rPr>
        <w:t>拉伸线</w:t>
      </w:r>
      <w:proofErr w:type="gramEnd"/>
      <w:r>
        <w:rPr>
          <w:rFonts w:hint="eastAsia"/>
        </w:rPr>
        <w:t>上，夹具的前端边缘应与</w:t>
      </w:r>
      <w:proofErr w:type="gramStart"/>
      <w:r>
        <w:rPr>
          <w:rFonts w:hint="eastAsia"/>
        </w:rPr>
        <w:t>拉伸线</w:t>
      </w:r>
      <w:proofErr w:type="gramEnd"/>
      <w:r>
        <w:rPr>
          <w:rFonts w:hint="eastAsia"/>
        </w:rPr>
        <w:t>成直角，</w:t>
      </w:r>
      <w:proofErr w:type="gramStart"/>
      <w:r>
        <w:rPr>
          <w:rFonts w:hint="eastAsia"/>
        </w:rPr>
        <w:t>其夹持面</w:t>
      </w:r>
      <w:proofErr w:type="gramEnd"/>
      <w:r>
        <w:rPr>
          <w:rFonts w:hint="eastAsia"/>
        </w:rPr>
        <w:t>应在同一平面内。夹具应能夹持住试样而不让其滑动，其结构不能切割到试样，否则会损坏试样。其宽度不应小于试样。夹具表面应平滑。除非当即便使用垫片也不能满意地用平面夹具夹住时，才应使用有刻纹的或沟纹的夹具。</w:t>
      </w:r>
    </w:p>
    <w:p w:rsidR="008B01EB" w:rsidRDefault="008B01EB" w:rsidP="008B01EB">
      <w:pPr>
        <w:ind w:firstLine="420"/>
        <w:rPr>
          <w:sz w:val="18"/>
          <w:szCs w:val="18"/>
        </w:rPr>
      </w:pPr>
      <w:r>
        <w:rPr>
          <w:rFonts w:hint="eastAsia"/>
          <w:sz w:val="18"/>
          <w:szCs w:val="18"/>
        </w:rPr>
        <w:t>注：对光滑的或带沟纹的夹具，适用的衬垫材料应包括纸、毛毡、革、塑料或橡胶薄片。</w:t>
      </w:r>
    </w:p>
    <w:p w:rsidR="008B01EB" w:rsidRDefault="008B01EB" w:rsidP="008B01EB">
      <w:r>
        <w:rPr>
          <w:rFonts w:ascii="黑体" w:eastAsia="黑体"/>
        </w:rPr>
        <w:t xml:space="preserve">H.2.2 </w:t>
      </w:r>
      <w:r>
        <w:rPr>
          <w:rFonts w:ascii="黑体" w:eastAsia="黑体" w:hint="eastAsia"/>
        </w:rPr>
        <w:t>湿润溶液，</w:t>
      </w:r>
      <w:r>
        <w:t>2%</w:t>
      </w:r>
      <w:r>
        <w:rPr>
          <w:rFonts w:hint="eastAsia"/>
        </w:rPr>
        <w:t>（体积分数）油酸钠水溶液。</w:t>
      </w:r>
    </w:p>
    <w:p w:rsidR="008B01EB" w:rsidRDefault="008B01EB" w:rsidP="008B01EB">
      <w:pPr>
        <w:rPr>
          <w:rFonts w:ascii="黑体" w:eastAsia="黑体"/>
        </w:rPr>
      </w:pPr>
      <w:r>
        <w:rPr>
          <w:rFonts w:ascii="黑体" w:eastAsia="黑体"/>
        </w:rPr>
        <w:t xml:space="preserve">H.3 </w:t>
      </w:r>
      <w:r>
        <w:rPr>
          <w:rFonts w:ascii="黑体" w:eastAsia="黑体" w:hint="eastAsia"/>
        </w:rPr>
        <w:t>试样的制备</w:t>
      </w:r>
    </w:p>
    <w:p w:rsidR="008B01EB" w:rsidRDefault="008B01EB" w:rsidP="008B01EB">
      <w:pPr>
        <w:rPr>
          <w:rFonts w:ascii="黑体" w:eastAsia="黑体"/>
        </w:rPr>
      </w:pPr>
      <w:r>
        <w:rPr>
          <w:rFonts w:ascii="黑体" w:eastAsia="黑体"/>
        </w:rPr>
        <w:t xml:space="preserve">H.3.1 </w:t>
      </w:r>
      <w:r>
        <w:rPr>
          <w:rFonts w:ascii="黑体" w:eastAsia="黑体" w:hint="eastAsia"/>
        </w:rPr>
        <w:t>概述</w:t>
      </w:r>
    </w:p>
    <w:p w:rsidR="008B01EB" w:rsidRDefault="008B01EB" w:rsidP="008B01EB">
      <w:pPr>
        <w:ind w:firstLine="420"/>
      </w:pPr>
      <w:r>
        <w:rPr>
          <w:rFonts w:hint="eastAsia"/>
        </w:rPr>
        <w:t>裁切试样，宽度不小于</w:t>
      </w:r>
      <w:r>
        <w:t>75mm,</w:t>
      </w:r>
      <w:r>
        <w:rPr>
          <w:rFonts w:hint="eastAsia"/>
        </w:rPr>
        <w:t>长度不小于</w:t>
      </w:r>
      <w:r>
        <w:t>200mm,</w:t>
      </w:r>
      <w:r>
        <w:rPr>
          <w:rFonts w:hint="eastAsia"/>
        </w:rPr>
        <w:t>涂覆织物样品的经纱方向为长度方向。</w:t>
      </w:r>
      <w:proofErr w:type="gramStart"/>
      <w:r>
        <w:rPr>
          <w:rFonts w:hint="eastAsia"/>
        </w:rPr>
        <w:t>对于厚</w:t>
      </w:r>
      <w:proofErr w:type="gramEnd"/>
      <w:r>
        <w:rPr>
          <w:rFonts w:hint="eastAsia"/>
        </w:rPr>
        <w:t>涂覆层试验（见</w:t>
      </w:r>
      <w:r>
        <w:t>H3.2</w:t>
      </w:r>
      <w:r>
        <w:rPr>
          <w:rFonts w:hint="eastAsia"/>
        </w:rPr>
        <w:t>）需要五个试样。</w:t>
      </w:r>
      <w:proofErr w:type="gramStart"/>
      <w:r>
        <w:rPr>
          <w:rFonts w:hint="eastAsia"/>
        </w:rPr>
        <w:t>对于薄</w:t>
      </w:r>
      <w:proofErr w:type="gramEnd"/>
      <w:r>
        <w:rPr>
          <w:rFonts w:hint="eastAsia"/>
        </w:rPr>
        <w:t>涂覆层试验（见</w:t>
      </w:r>
      <w:r>
        <w:t>H3.3</w:t>
      </w:r>
      <w:r>
        <w:rPr>
          <w:rFonts w:hint="eastAsia"/>
        </w:rPr>
        <w:t>）需要十个试样，以此制备五个复合试样。</w:t>
      </w:r>
    </w:p>
    <w:p w:rsidR="008B01EB" w:rsidRDefault="008B01EB" w:rsidP="008B01EB">
      <w:pPr>
        <w:rPr>
          <w:rFonts w:ascii="黑体" w:eastAsia="黑体"/>
        </w:rPr>
      </w:pPr>
      <w:r>
        <w:rPr>
          <w:rFonts w:ascii="黑体" w:eastAsia="黑体"/>
        </w:rPr>
        <w:t xml:space="preserve">H.3.2 </w:t>
      </w:r>
      <w:r>
        <w:rPr>
          <w:rFonts w:ascii="黑体" w:eastAsia="黑体" w:hint="eastAsia"/>
        </w:rPr>
        <w:t>厚涂覆层</w:t>
      </w:r>
    </w:p>
    <w:p w:rsidR="008B01EB" w:rsidRDefault="008B01EB" w:rsidP="008B01EB">
      <w:pPr>
        <w:ind w:firstLine="420"/>
      </w:pPr>
      <w:r>
        <w:rPr>
          <w:rFonts w:hint="eastAsia"/>
        </w:rPr>
        <w:t>如果涂覆层的强度大于剥离涂覆层与基布的力，制备五个试样，沿与试样长度方向成直角方向小心切透</w:t>
      </w:r>
      <w:proofErr w:type="gramStart"/>
      <w:r>
        <w:rPr>
          <w:rFonts w:hint="eastAsia"/>
        </w:rPr>
        <w:t>涂覆层至基布</w:t>
      </w:r>
      <w:proofErr w:type="gramEnd"/>
      <w:r>
        <w:rPr>
          <w:rFonts w:hint="eastAsia"/>
        </w:rPr>
        <w:t>。然后从这个切口小心地将涂覆层从基布上分开，分开距离足以能将试样安装到试验机的夹具上。修剪试样宽度到</w:t>
      </w:r>
      <w:r>
        <w:t>50</w:t>
      </w:r>
      <w:bookmarkStart w:id="33" w:name="OLE_LINK14"/>
      <w:r>
        <w:t>mm</w:t>
      </w:r>
      <w:bookmarkEnd w:id="33"/>
      <w:r>
        <w:rPr>
          <w:rFonts w:ascii="宋体" w:hAnsi="宋体" w:hint="eastAsia"/>
        </w:rPr>
        <w:t>±</w:t>
      </w:r>
      <w:r>
        <w:t>0.5 mm</w:t>
      </w:r>
      <w:r>
        <w:rPr>
          <w:rFonts w:hint="eastAsia"/>
        </w:rPr>
        <w:t>，注意避免损坏基布的经纱（见图</w:t>
      </w:r>
      <w:r>
        <w:t>H.1</w:t>
      </w:r>
      <w:r>
        <w:rPr>
          <w:rFonts w:hint="eastAsia"/>
        </w:rPr>
        <w:t>）。</w:t>
      </w:r>
      <w:bookmarkStart w:id="34" w:name="OLE_LINK15"/>
      <w:r>
        <w:rPr>
          <w:rFonts w:hint="eastAsia"/>
        </w:rPr>
        <w:t>用细实线在试样的两面间隔</w:t>
      </w:r>
      <w:r>
        <w:t>50mm</w:t>
      </w:r>
      <w:r>
        <w:rPr>
          <w:rFonts w:hint="eastAsia"/>
        </w:rPr>
        <w:t>做计量标记，如图</w:t>
      </w:r>
      <w:r>
        <w:t>H.1</w:t>
      </w:r>
      <w:r>
        <w:rPr>
          <w:rFonts w:hint="eastAsia"/>
        </w:rPr>
        <w:t>说明。</w:t>
      </w:r>
      <w:bookmarkEnd w:id="34"/>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pPr>
    </w:p>
    <w:p w:rsidR="008B01EB" w:rsidRDefault="008B01EB" w:rsidP="008B01EB">
      <w:pPr>
        <w:ind w:firstLine="420"/>
        <w:jc w:val="right"/>
        <w:rPr>
          <w:sz w:val="18"/>
          <w:szCs w:val="18"/>
        </w:rPr>
      </w:pPr>
      <w:r>
        <w:rPr>
          <w:rFonts w:hint="eastAsia"/>
          <w:sz w:val="18"/>
          <w:szCs w:val="18"/>
        </w:rPr>
        <w:lastRenderedPageBreak/>
        <w:t>单位为毫米</w:t>
      </w:r>
    </w:p>
    <w:p w:rsidR="008B01EB" w:rsidRDefault="008B01EB" w:rsidP="008B01EB">
      <w:pPr>
        <w:pStyle w:val="aff8"/>
        <w:ind w:firstLineChars="750" w:firstLine="1575"/>
      </w:pPr>
      <w:r>
        <w:drawing>
          <wp:inline distT="0" distB="0" distL="0" distR="0">
            <wp:extent cx="3040380" cy="3533140"/>
            <wp:effectExtent l="19050" t="0" r="762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srcRect/>
                    <a:stretch>
                      <a:fillRect/>
                    </a:stretch>
                  </pic:blipFill>
                  <pic:spPr bwMode="auto">
                    <a:xfrm>
                      <a:off x="0" y="0"/>
                      <a:ext cx="3040380" cy="3533140"/>
                    </a:xfrm>
                    <a:prstGeom prst="rect">
                      <a:avLst/>
                    </a:prstGeom>
                    <a:noFill/>
                    <a:ln w="9525">
                      <a:noFill/>
                      <a:miter lim="800000"/>
                      <a:headEnd/>
                      <a:tailEnd/>
                    </a:ln>
                  </pic:spPr>
                </pic:pic>
              </a:graphicData>
            </a:graphic>
          </wp:inline>
        </w:drawing>
      </w:r>
    </w:p>
    <w:p w:rsidR="008B01EB" w:rsidRDefault="008B01EB" w:rsidP="008B01EB">
      <w:pPr>
        <w:pStyle w:val="aff8"/>
        <w:ind w:firstLineChars="0" w:firstLine="0"/>
      </w:pPr>
      <w:r>
        <w:rPr>
          <w:rFonts w:hint="eastAsia"/>
        </w:rPr>
        <w:t>说明：</w:t>
      </w:r>
    </w:p>
    <w:p w:rsidR="008B01EB" w:rsidRDefault="008B01EB" w:rsidP="008B01EB">
      <w:pPr>
        <w:pStyle w:val="aff8"/>
        <w:ind w:firstLineChars="0" w:firstLine="0"/>
      </w:pPr>
      <w:r>
        <w:t xml:space="preserve">1- </w:t>
      </w:r>
      <w:r>
        <w:rPr>
          <w:rFonts w:hint="eastAsia"/>
        </w:rPr>
        <w:t>固定的夹具；</w:t>
      </w:r>
    </w:p>
    <w:p w:rsidR="008B01EB" w:rsidRDefault="008B01EB" w:rsidP="008B01EB">
      <w:pPr>
        <w:pStyle w:val="aff8"/>
        <w:ind w:firstLineChars="0" w:firstLine="0"/>
      </w:pPr>
      <w:r>
        <w:t xml:space="preserve">2- </w:t>
      </w:r>
      <w:r>
        <w:rPr>
          <w:rFonts w:hint="eastAsia"/>
        </w:rPr>
        <w:t>涂覆层；</w:t>
      </w:r>
    </w:p>
    <w:p w:rsidR="008B01EB" w:rsidRDefault="008B01EB" w:rsidP="008B01EB">
      <w:pPr>
        <w:pStyle w:val="aff8"/>
        <w:ind w:firstLineChars="0" w:firstLine="0"/>
      </w:pPr>
      <w:r>
        <w:t xml:space="preserve">3- </w:t>
      </w:r>
      <w:r>
        <w:rPr>
          <w:rFonts w:hint="eastAsia"/>
        </w:rPr>
        <w:t>织物；</w:t>
      </w:r>
    </w:p>
    <w:p w:rsidR="008B01EB" w:rsidRDefault="008B01EB" w:rsidP="008B01EB">
      <w:pPr>
        <w:pStyle w:val="aff8"/>
        <w:ind w:firstLineChars="0" w:firstLine="0"/>
      </w:pPr>
      <w:r>
        <w:t xml:space="preserve">4- </w:t>
      </w:r>
      <w:r>
        <w:rPr>
          <w:rFonts w:hint="eastAsia"/>
        </w:rPr>
        <w:t>横臂夹具，即可移动夹具。</w:t>
      </w:r>
    </w:p>
    <w:p w:rsidR="008B01EB" w:rsidRDefault="008B01EB" w:rsidP="008B01EB">
      <w:pPr>
        <w:pStyle w:val="aff8"/>
        <w:ind w:firstLineChars="0" w:firstLine="0"/>
        <w:rPr>
          <w:i/>
        </w:rPr>
      </w:pPr>
      <w:bookmarkStart w:id="35" w:name="OLE_LINK16"/>
      <w:r>
        <w:rPr>
          <w:i/>
        </w:rPr>
        <w:t>l</w:t>
      </w:r>
      <w:r>
        <w:rPr>
          <w:i/>
          <w:vertAlign w:val="subscript"/>
        </w:rPr>
        <w:t xml:space="preserve">0 </w:t>
      </w:r>
      <w:r>
        <w:rPr>
          <w:rFonts w:hint="eastAsia"/>
        </w:rPr>
        <w:t>标距长度</w:t>
      </w:r>
    </w:p>
    <w:bookmarkEnd w:id="35"/>
    <w:p w:rsidR="008B01EB" w:rsidRDefault="008B01EB" w:rsidP="008B01EB">
      <w:pPr>
        <w:pStyle w:val="aff8"/>
        <w:jc w:val="center"/>
      </w:pPr>
      <w:r>
        <w:rPr>
          <w:rFonts w:hint="eastAsia"/>
        </w:rPr>
        <w:t>图</w:t>
      </w:r>
      <w:r>
        <w:t xml:space="preserve">H.1 </w:t>
      </w:r>
      <w:r>
        <w:rPr>
          <w:rFonts w:hint="eastAsia"/>
        </w:rPr>
        <w:t>厚涂覆层织物的安装</w:t>
      </w:r>
    </w:p>
    <w:p w:rsidR="008B01EB" w:rsidRDefault="008B01EB" w:rsidP="008B01EB"/>
    <w:p w:rsidR="008B01EB" w:rsidRDefault="008B01EB" w:rsidP="008B01EB">
      <w:pPr>
        <w:rPr>
          <w:rFonts w:ascii="黑体" w:eastAsia="黑体"/>
        </w:rPr>
      </w:pPr>
      <w:r>
        <w:rPr>
          <w:rFonts w:ascii="黑体" w:eastAsia="黑体"/>
        </w:rPr>
        <w:t xml:space="preserve">H.3.3 </w:t>
      </w:r>
      <w:r>
        <w:rPr>
          <w:rFonts w:ascii="黑体" w:eastAsia="黑体" w:hint="eastAsia"/>
        </w:rPr>
        <w:t>薄涂覆层</w:t>
      </w:r>
    </w:p>
    <w:p w:rsidR="008B01EB" w:rsidRDefault="008B01EB" w:rsidP="008B01EB">
      <w:pPr>
        <w:ind w:firstLine="435"/>
      </w:pPr>
      <w:r>
        <w:rPr>
          <w:rFonts w:hint="eastAsia"/>
        </w:rPr>
        <w:t>如果涂覆层的强度不够大，不能连续从基布上剥离下来，但涂覆层与基布可以清楚识别，并能各自切透。用适合所评价涂覆</w:t>
      </w:r>
      <w:proofErr w:type="gramStart"/>
      <w:r>
        <w:rPr>
          <w:rFonts w:hint="eastAsia"/>
        </w:rPr>
        <w:t>层类型</w:t>
      </w:r>
      <w:proofErr w:type="gramEnd"/>
      <w:r>
        <w:rPr>
          <w:rFonts w:hint="eastAsia"/>
        </w:rPr>
        <w:t>的粘合剂，如图</w:t>
      </w:r>
      <w:r>
        <w:t>H.2</w:t>
      </w:r>
      <w:r>
        <w:rPr>
          <w:rFonts w:hint="eastAsia"/>
        </w:rPr>
        <w:t>所示，避开开头的</w:t>
      </w:r>
      <w:r>
        <w:t>50mm</w:t>
      </w:r>
      <w:r>
        <w:rPr>
          <w:rFonts w:hint="eastAsia"/>
        </w:rPr>
        <w:t>将两个相同材料的试样面对面粘合在一起。</w:t>
      </w:r>
    </w:p>
    <w:p w:rsidR="008B01EB" w:rsidRDefault="008B01EB" w:rsidP="008B01EB">
      <w:pPr>
        <w:ind w:firstLine="435"/>
        <w:rPr>
          <w:sz w:val="18"/>
          <w:szCs w:val="18"/>
        </w:rPr>
      </w:pPr>
      <w:r>
        <w:rPr>
          <w:rFonts w:hint="eastAsia"/>
          <w:sz w:val="18"/>
          <w:szCs w:val="18"/>
        </w:rPr>
        <w:t>注</w:t>
      </w:r>
      <w:r>
        <w:rPr>
          <w:sz w:val="18"/>
          <w:szCs w:val="18"/>
        </w:rPr>
        <w:t>1</w:t>
      </w:r>
      <w:r>
        <w:rPr>
          <w:rFonts w:hint="eastAsia"/>
          <w:sz w:val="18"/>
          <w:szCs w:val="18"/>
        </w:rPr>
        <w:t>：粘合剂的选择非常重要，既不能引起涂覆层不可逆的溶胀，也不能影响涂覆层与织物的粘合强度。</w:t>
      </w:r>
    </w:p>
    <w:p w:rsidR="008B01EB" w:rsidRDefault="008B01EB" w:rsidP="008B01EB">
      <w:pPr>
        <w:ind w:firstLine="435"/>
      </w:pPr>
      <w:r>
        <w:rPr>
          <w:rFonts w:hint="eastAsia"/>
        </w:rPr>
        <w:t>如果必要，可以使用平纹棉织物，经脱浆和漂白，代替其中一个涂覆织物试样。</w:t>
      </w:r>
    </w:p>
    <w:p w:rsidR="008B01EB" w:rsidRDefault="008B01EB" w:rsidP="008B01EB">
      <w:pPr>
        <w:ind w:firstLine="435"/>
      </w:pPr>
      <w:r>
        <w:rPr>
          <w:rFonts w:hint="eastAsia"/>
        </w:rPr>
        <w:t>另外，当试验</w:t>
      </w:r>
      <w:r>
        <w:t>PU</w:t>
      </w:r>
      <w:r>
        <w:rPr>
          <w:rFonts w:hint="eastAsia"/>
        </w:rPr>
        <w:t>涂覆织物时，可以使用表皮剥离和撕裂强度大于</w:t>
      </w:r>
      <w:r>
        <w:t>PU</w:t>
      </w:r>
      <w:r>
        <w:rPr>
          <w:rFonts w:hint="eastAsia"/>
        </w:rPr>
        <w:t>涂层的橡胶片和合适的粘合剂代替。</w:t>
      </w:r>
    </w:p>
    <w:p w:rsidR="008B01EB" w:rsidRDefault="008B01EB" w:rsidP="008B01EB">
      <w:pPr>
        <w:ind w:firstLine="435"/>
      </w:pPr>
      <w:r>
        <w:rPr>
          <w:rFonts w:hint="eastAsia"/>
        </w:rPr>
        <w:t>用细实线在试样的两面间隔</w:t>
      </w:r>
      <w:r>
        <w:t>50mm</w:t>
      </w:r>
      <w:r>
        <w:rPr>
          <w:rFonts w:hint="eastAsia"/>
        </w:rPr>
        <w:t>做计量标记，如图</w:t>
      </w:r>
      <w:r>
        <w:t>H.2</w:t>
      </w:r>
      <w:r>
        <w:rPr>
          <w:rFonts w:hint="eastAsia"/>
        </w:rPr>
        <w:t>说明。</w:t>
      </w:r>
    </w:p>
    <w:p w:rsidR="008B01EB" w:rsidRDefault="008B01EB" w:rsidP="008B01EB">
      <w:pPr>
        <w:ind w:firstLine="435"/>
        <w:rPr>
          <w:sz w:val="18"/>
          <w:szCs w:val="18"/>
        </w:rPr>
      </w:pPr>
      <w:r>
        <w:rPr>
          <w:rFonts w:hint="eastAsia"/>
          <w:sz w:val="18"/>
          <w:szCs w:val="18"/>
        </w:rPr>
        <w:t>注</w:t>
      </w:r>
      <w:r>
        <w:rPr>
          <w:sz w:val="18"/>
          <w:szCs w:val="18"/>
        </w:rPr>
        <w:t>2</w:t>
      </w:r>
      <w:r>
        <w:rPr>
          <w:rFonts w:hint="eastAsia"/>
          <w:sz w:val="18"/>
          <w:szCs w:val="18"/>
        </w:rPr>
        <w:t>：如果准备对涂覆表面进行处理，如使用硅酮等任何方法，以防涂覆层与涂覆层之间的粘连，建议在这样的处理之前进行本试验。</w:t>
      </w:r>
    </w:p>
    <w:p w:rsidR="008B01EB" w:rsidRDefault="008B01EB" w:rsidP="008B01EB">
      <w:pPr>
        <w:rPr>
          <w:sz w:val="18"/>
          <w:szCs w:val="18"/>
        </w:rPr>
      </w:pPr>
    </w:p>
    <w:p w:rsidR="008B01EB" w:rsidRDefault="008B01EB" w:rsidP="008B01EB">
      <w:pPr>
        <w:ind w:firstLineChars="200" w:firstLine="360"/>
        <w:rPr>
          <w:sz w:val="18"/>
          <w:szCs w:val="18"/>
        </w:rPr>
      </w:pPr>
    </w:p>
    <w:p w:rsidR="008B01EB" w:rsidRDefault="008B01EB" w:rsidP="008B01EB">
      <w:pPr>
        <w:ind w:firstLineChars="200" w:firstLine="360"/>
        <w:rPr>
          <w:sz w:val="18"/>
          <w:szCs w:val="18"/>
        </w:rPr>
      </w:pPr>
    </w:p>
    <w:p w:rsidR="008B01EB" w:rsidRDefault="008B01EB" w:rsidP="008B01EB">
      <w:pPr>
        <w:ind w:firstLineChars="200" w:firstLine="360"/>
        <w:rPr>
          <w:sz w:val="18"/>
          <w:szCs w:val="18"/>
        </w:rPr>
      </w:pPr>
    </w:p>
    <w:p w:rsidR="008B01EB" w:rsidRDefault="008B01EB" w:rsidP="008B01EB">
      <w:pPr>
        <w:ind w:firstLineChars="200" w:firstLine="360"/>
        <w:rPr>
          <w:sz w:val="18"/>
          <w:szCs w:val="18"/>
        </w:rPr>
      </w:pPr>
    </w:p>
    <w:p w:rsidR="008B01EB" w:rsidRDefault="008B01EB" w:rsidP="008B01EB">
      <w:pPr>
        <w:ind w:firstLineChars="200" w:firstLine="360"/>
        <w:jc w:val="right"/>
        <w:rPr>
          <w:sz w:val="18"/>
          <w:szCs w:val="18"/>
        </w:rPr>
      </w:pPr>
      <w:r>
        <w:rPr>
          <w:rFonts w:hint="eastAsia"/>
          <w:sz w:val="18"/>
          <w:szCs w:val="18"/>
        </w:rPr>
        <w:lastRenderedPageBreak/>
        <w:t>单位为毫米</w:t>
      </w:r>
    </w:p>
    <w:p w:rsidR="008B01EB" w:rsidRDefault="008B01EB" w:rsidP="008B01EB">
      <w:pPr>
        <w:pStyle w:val="aff8"/>
        <w:jc w:val="center"/>
      </w:pPr>
      <w:r>
        <w:drawing>
          <wp:inline distT="0" distB="0" distL="0" distR="0">
            <wp:extent cx="3075940" cy="3515360"/>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srcRect/>
                    <a:stretch>
                      <a:fillRect/>
                    </a:stretch>
                  </pic:blipFill>
                  <pic:spPr bwMode="auto">
                    <a:xfrm>
                      <a:off x="0" y="0"/>
                      <a:ext cx="3075940" cy="3515360"/>
                    </a:xfrm>
                    <a:prstGeom prst="rect">
                      <a:avLst/>
                    </a:prstGeom>
                    <a:noFill/>
                    <a:ln w="9525">
                      <a:noFill/>
                      <a:miter lim="800000"/>
                      <a:headEnd/>
                      <a:tailEnd/>
                    </a:ln>
                  </pic:spPr>
                </pic:pic>
              </a:graphicData>
            </a:graphic>
          </wp:inline>
        </w:drawing>
      </w:r>
    </w:p>
    <w:p w:rsidR="008B01EB" w:rsidRDefault="008B01EB" w:rsidP="008B01EB">
      <w:pPr>
        <w:pStyle w:val="aff8"/>
        <w:ind w:firstLineChars="0" w:firstLine="0"/>
      </w:pPr>
      <w:r>
        <w:rPr>
          <w:rFonts w:hint="eastAsia"/>
        </w:rPr>
        <w:t>说明：</w:t>
      </w:r>
    </w:p>
    <w:p w:rsidR="008B01EB" w:rsidRDefault="008B01EB" w:rsidP="008B01EB">
      <w:pPr>
        <w:pStyle w:val="aff8"/>
        <w:ind w:firstLineChars="0" w:firstLine="0"/>
      </w:pPr>
      <w:r>
        <w:t xml:space="preserve">1- </w:t>
      </w:r>
      <w:r>
        <w:rPr>
          <w:rFonts w:hint="eastAsia"/>
        </w:rPr>
        <w:t>固定的夹具；</w:t>
      </w:r>
    </w:p>
    <w:p w:rsidR="008B01EB" w:rsidRDefault="008B01EB" w:rsidP="008B01EB">
      <w:pPr>
        <w:pStyle w:val="aff8"/>
        <w:ind w:firstLineChars="0" w:firstLine="0"/>
      </w:pPr>
      <w:r>
        <w:t xml:space="preserve">2- </w:t>
      </w:r>
      <w:r>
        <w:rPr>
          <w:rFonts w:hint="eastAsia"/>
        </w:rPr>
        <w:t>涂覆层</w:t>
      </w:r>
      <w:r>
        <w:t>1</w:t>
      </w:r>
      <w:r>
        <w:rPr>
          <w:rFonts w:hint="eastAsia"/>
        </w:rPr>
        <w:t>；</w:t>
      </w:r>
    </w:p>
    <w:p w:rsidR="008B01EB" w:rsidRDefault="008B01EB" w:rsidP="008B01EB">
      <w:pPr>
        <w:pStyle w:val="aff8"/>
        <w:ind w:firstLineChars="0" w:firstLine="0"/>
      </w:pPr>
      <w:r>
        <w:t xml:space="preserve">3- </w:t>
      </w:r>
      <w:r>
        <w:rPr>
          <w:rFonts w:hint="eastAsia"/>
        </w:rPr>
        <w:t>织物</w:t>
      </w:r>
      <w:r>
        <w:t>1</w:t>
      </w:r>
      <w:r>
        <w:rPr>
          <w:rFonts w:hint="eastAsia"/>
        </w:rPr>
        <w:t>；</w:t>
      </w:r>
    </w:p>
    <w:p w:rsidR="008B01EB" w:rsidRDefault="008B01EB" w:rsidP="008B01EB">
      <w:pPr>
        <w:pStyle w:val="aff8"/>
        <w:ind w:firstLineChars="0" w:firstLine="0"/>
      </w:pPr>
      <w:r>
        <w:t xml:space="preserve">4- </w:t>
      </w:r>
      <w:r>
        <w:rPr>
          <w:rFonts w:hint="eastAsia"/>
        </w:rPr>
        <w:t>织物</w:t>
      </w:r>
      <w:r>
        <w:t>2</w:t>
      </w:r>
      <w:r>
        <w:rPr>
          <w:rFonts w:hint="eastAsia"/>
        </w:rPr>
        <w:t>；</w:t>
      </w:r>
    </w:p>
    <w:p w:rsidR="008B01EB" w:rsidRDefault="008B01EB" w:rsidP="008B01EB">
      <w:pPr>
        <w:pStyle w:val="aff8"/>
        <w:ind w:firstLineChars="0" w:firstLine="0"/>
      </w:pPr>
      <w:r>
        <w:t xml:space="preserve">5- </w:t>
      </w:r>
      <w:r>
        <w:rPr>
          <w:rFonts w:hint="eastAsia"/>
        </w:rPr>
        <w:t>涂覆层</w:t>
      </w:r>
      <w:r>
        <w:t>2</w:t>
      </w:r>
      <w:r>
        <w:rPr>
          <w:rFonts w:hint="eastAsia"/>
        </w:rPr>
        <w:t>；</w:t>
      </w:r>
    </w:p>
    <w:p w:rsidR="008B01EB" w:rsidRDefault="008B01EB" w:rsidP="008B01EB">
      <w:pPr>
        <w:pStyle w:val="aff8"/>
        <w:ind w:firstLineChars="0" w:firstLine="0"/>
      </w:pPr>
      <w:r>
        <w:t xml:space="preserve">6- </w:t>
      </w:r>
      <w:r>
        <w:rPr>
          <w:rFonts w:hint="eastAsia"/>
        </w:rPr>
        <w:t>横臂夹具，即移动夹具。</w:t>
      </w:r>
    </w:p>
    <w:p w:rsidR="008B01EB" w:rsidRDefault="008B01EB" w:rsidP="008B01EB">
      <w:pPr>
        <w:pStyle w:val="aff8"/>
        <w:ind w:firstLineChars="0" w:firstLine="0"/>
        <w:rPr>
          <w:i/>
        </w:rPr>
      </w:pPr>
      <w:r>
        <w:rPr>
          <w:i/>
        </w:rPr>
        <w:t>l</w:t>
      </w:r>
      <w:r>
        <w:rPr>
          <w:i/>
          <w:vertAlign w:val="subscript"/>
        </w:rPr>
        <w:t xml:space="preserve">0 </w:t>
      </w:r>
      <w:r>
        <w:rPr>
          <w:rFonts w:hint="eastAsia"/>
        </w:rPr>
        <w:t>标距长度</w:t>
      </w:r>
    </w:p>
    <w:p w:rsidR="008B01EB" w:rsidRDefault="008B01EB" w:rsidP="008B01EB">
      <w:pPr>
        <w:pStyle w:val="aff8"/>
      </w:pPr>
    </w:p>
    <w:p w:rsidR="008B01EB" w:rsidRDefault="008B01EB" w:rsidP="008B01EB">
      <w:pPr>
        <w:pStyle w:val="aff8"/>
        <w:jc w:val="center"/>
      </w:pPr>
      <w:r>
        <w:rPr>
          <w:rFonts w:hint="eastAsia"/>
        </w:rPr>
        <w:t>图</w:t>
      </w:r>
      <w:r>
        <w:t xml:space="preserve">H.2 </w:t>
      </w:r>
      <w:r>
        <w:rPr>
          <w:rFonts w:hint="eastAsia"/>
        </w:rPr>
        <w:t>薄涂覆层试样的安装</w:t>
      </w:r>
    </w:p>
    <w:p w:rsidR="008B01EB" w:rsidRDefault="008B01EB" w:rsidP="008B01EB">
      <w:pPr>
        <w:rPr>
          <w:rFonts w:ascii="黑体" w:eastAsia="黑体"/>
        </w:rPr>
      </w:pPr>
      <w:r>
        <w:rPr>
          <w:rFonts w:ascii="黑体" w:eastAsia="黑体"/>
        </w:rPr>
        <w:t xml:space="preserve">H.3.4 </w:t>
      </w:r>
      <w:r>
        <w:rPr>
          <w:rFonts w:ascii="黑体" w:eastAsia="黑体" w:hint="eastAsia"/>
        </w:rPr>
        <w:t>浸湿</w:t>
      </w:r>
    </w:p>
    <w:p w:rsidR="008B01EB" w:rsidRDefault="008B01EB" w:rsidP="008B01EB">
      <w:pPr>
        <w:ind w:firstLine="435"/>
      </w:pPr>
      <w:r>
        <w:rPr>
          <w:rFonts w:hint="eastAsia"/>
        </w:rPr>
        <w:t>将按</w:t>
      </w:r>
      <w:r>
        <w:t>H.3.2</w:t>
      </w:r>
      <w:r>
        <w:rPr>
          <w:rFonts w:hint="eastAsia"/>
        </w:rPr>
        <w:t>或</w:t>
      </w:r>
      <w:r>
        <w:t>H.3.3</w:t>
      </w:r>
      <w:r>
        <w:rPr>
          <w:rFonts w:hint="eastAsia"/>
        </w:rPr>
        <w:t>制备的每一试样浸泡于湿润溶液（</w:t>
      </w:r>
      <w:r>
        <w:t>H.2.2</w:t>
      </w:r>
      <w:r>
        <w:rPr>
          <w:rFonts w:hint="eastAsia"/>
        </w:rPr>
        <w:t>）中</w:t>
      </w:r>
      <w:r>
        <w:t>30min,</w:t>
      </w:r>
      <w:r>
        <w:rPr>
          <w:rFonts w:hint="eastAsia"/>
        </w:rPr>
        <w:t>温度</w:t>
      </w:r>
      <w:r>
        <w:t>20</w:t>
      </w:r>
      <w:r>
        <w:rPr>
          <w:rFonts w:hint="eastAsia"/>
        </w:rPr>
        <w:t>℃±</w:t>
      </w:r>
      <w:r>
        <w:t>2</w:t>
      </w:r>
      <w:r>
        <w:rPr>
          <w:rFonts w:hint="eastAsia"/>
        </w:rPr>
        <w:t>℃，</w:t>
      </w:r>
      <w:proofErr w:type="gramStart"/>
      <w:r>
        <w:rPr>
          <w:rFonts w:hint="eastAsia"/>
        </w:rPr>
        <w:t>溶比</w:t>
      </w:r>
      <w:proofErr w:type="gramEnd"/>
      <w:r>
        <w:t>20:1</w:t>
      </w:r>
      <w:r>
        <w:rPr>
          <w:rFonts w:hint="eastAsia"/>
        </w:rPr>
        <w:t>。</w:t>
      </w:r>
    </w:p>
    <w:p w:rsidR="008B01EB" w:rsidRDefault="008B01EB" w:rsidP="008B01EB">
      <w:pPr>
        <w:rPr>
          <w:rFonts w:ascii="黑体" w:eastAsia="黑体"/>
        </w:rPr>
      </w:pPr>
      <w:r>
        <w:rPr>
          <w:rFonts w:ascii="黑体" w:eastAsia="黑体"/>
        </w:rPr>
        <w:t xml:space="preserve">H.4 </w:t>
      </w:r>
      <w:r>
        <w:rPr>
          <w:rFonts w:ascii="黑体" w:eastAsia="黑体" w:hint="eastAsia"/>
        </w:rPr>
        <w:t>程序</w:t>
      </w:r>
    </w:p>
    <w:p w:rsidR="008B01EB" w:rsidRDefault="008B01EB" w:rsidP="008B01EB">
      <w:pPr>
        <w:ind w:firstLine="435"/>
      </w:pPr>
      <w:r>
        <w:rPr>
          <w:rFonts w:hint="eastAsia"/>
        </w:rPr>
        <w:t>从浸泡溶液中迅速取出试样，不经干燥，将制备的试样已剥离的两端在试验机夹具中心位置上（</w:t>
      </w:r>
      <w:r>
        <w:t>H.2.1</w:t>
      </w:r>
      <w:r>
        <w:rPr>
          <w:rFonts w:hint="eastAsia"/>
        </w:rPr>
        <w:t>）夹紧，试样上没有明显的或多余的松弛，如图</w:t>
      </w:r>
      <w:r>
        <w:t>H.1</w:t>
      </w:r>
      <w:r>
        <w:rPr>
          <w:rFonts w:hint="eastAsia"/>
        </w:rPr>
        <w:t>或图</w:t>
      </w:r>
      <w:r>
        <w:t>H.2</w:t>
      </w:r>
      <w:r>
        <w:rPr>
          <w:rFonts w:hint="eastAsia"/>
        </w:rPr>
        <w:t>所示，因此在到达第一个计量标记前剥离端将有至少</w:t>
      </w:r>
      <w:r>
        <w:t>10mm</w:t>
      </w:r>
      <w:r>
        <w:rPr>
          <w:rFonts w:hint="eastAsia"/>
        </w:rPr>
        <w:t>的动态剥离。</w:t>
      </w:r>
    </w:p>
    <w:p w:rsidR="008B01EB" w:rsidRDefault="008B01EB" w:rsidP="008B01EB">
      <w:pPr>
        <w:ind w:firstLine="435"/>
      </w:pPr>
      <w:r>
        <w:rPr>
          <w:rFonts w:hint="eastAsia"/>
        </w:rPr>
        <w:t>让横臂夹具移动，记录层分离持续经过标距，即约</w:t>
      </w:r>
      <w:r>
        <w:t>50mm</w:t>
      </w:r>
      <w:r>
        <w:rPr>
          <w:rFonts w:hint="eastAsia"/>
        </w:rPr>
        <w:t>的距离过程中施加力的波动。</w:t>
      </w:r>
    </w:p>
    <w:p w:rsidR="008B01EB" w:rsidRDefault="008B01EB" w:rsidP="008B01EB">
      <w:pPr>
        <w:rPr>
          <w:rFonts w:ascii="黑体" w:eastAsia="黑体"/>
        </w:rPr>
      </w:pPr>
      <w:r>
        <w:rPr>
          <w:rFonts w:ascii="黑体" w:eastAsia="黑体"/>
        </w:rPr>
        <w:t xml:space="preserve">H.5 </w:t>
      </w:r>
      <w:r>
        <w:rPr>
          <w:rFonts w:ascii="黑体" w:eastAsia="黑体" w:hint="eastAsia"/>
        </w:rPr>
        <w:t>试验结果的计算和表示</w:t>
      </w:r>
    </w:p>
    <w:p w:rsidR="008B01EB" w:rsidRDefault="008B01EB" w:rsidP="008B01EB">
      <w:pPr>
        <w:ind w:firstLine="435"/>
      </w:pPr>
      <w:r>
        <w:rPr>
          <w:rFonts w:hint="eastAsia"/>
        </w:rPr>
        <w:t>记录每一试样的最大粘合强度值，单位为牛顿。</w:t>
      </w:r>
    </w:p>
    <w:p w:rsidR="008B01EB" w:rsidRDefault="008B01EB" w:rsidP="008B01EB">
      <w:pPr>
        <w:ind w:firstLine="435"/>
      </w:pPr>
      <w:r>
        <w:rPr>
          <w:rFonts w:hint="eastAsia"/>
        </w:rPr>
        <w:t>计算五个试验结果的算术平均值，并报告为粘合强度（湿法），单位为牛顿。</w:t>
      </w: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p>
    <w:p w:rsidR="008B01EB" w:rsidRDefault="008B01EB" w:rsidP="008B01EB">
      <w:pPr>
        <w:jc w:val="center"/>
        <w:rPr>
          <w:rFonts w:ascii="黑体" w:eastAsia="黑体"/>
        </w:rPr>
      </w:pPr>
      <w:r>
        <w:rPr>
          <w:rFonts w:ascii="黑体" w:eastAsia="黑体" w:hint="eastAsia"/>
        </w:rPr>
        <w:lastRenderedPageBreak/>
        <w:t>附录</w:t>
      </w:r>
      <w:r>
        <w:rPr>
          <w:rFonts w:ascii="黑体" w:eastAsia="黑体"/>
        </w:rPr>
        <w:t>I</w:t>
      </w:r>
    </w:p>
    <w:p w:rsidR="008B01EB" w:rsidRDefault="008B01EB" w:rsidP="008B01EB">
      <w:pPr>
        <w:jc w:val="center"/>
      </w:pPr>
      <w:r>
        <w:rPr>
          <w:rFonts w:hint="eastAsia"/>
        </w:rPr>
        <w:t>（规范性附录）</w:t>
      </w:r>
    </w:p>
    <w:p w:rsidR="008B01EB" w:rsidRDefault="008B01EB" w:rsidP="008B01EB">
      <w:pPr>
        <w:jc w:val="center"/>
        <w:rPr>
          <w:rFonts w:ascii="黑体" w:eastAsia="黑体"/>
        </w:rPr>
      </w:pPr>
      <w:r>
        <w:rPr>
          <w:rFonts w:ascii="黑体" w:eastAsia="黑体" w:hint="eastAsia"/>
        </w:rPr>
        <w:t>透湿系数（</w:t>
      </w:r>
      <w:r>
        <w:rPr>
          <w:rFonts w:ascii="黑体" w:eastAsia="黑体"/>
        </w:rPr>
        <w:t>WVPI</w:t>
      </w:r>
      <w:r>
        <w:rPr>
          <w:rFonts w:ascii="黑体" w:eastAsia="黑体" w:hint="eastAsia"/>
        </w:rPr>
        <w:t>）的测定</w:t>
      </w:r>
    </w:p>
    <w:p w:rsidR="008B01EB" w:rsidRDefault="008B01EB" w:rsidP="008B01EB">
      <w:pPr>
        <w:rPr>
          <w:rFonts w:ascii="黑体" w:eastAsia="黑体"/>
        </w:rPr>
      </w:pPr>
      <w:r>
        <w:rPr>
          <w:rFonts w:ascii="黑体" w:eastAsia="黑体"/>
        </w:rPr>
        <w:t xml:space="preserve">I.1 </w:t>
      </w:r>
      <w:r>
        <w:rPr>
          <w:rFonts w:ascii="黑体" w:eastAsia="黑体" w:hint="eastAsia"/>
        </w:rPr>
        <w:t>原理</w:t>
      </w:r>
    </w:p>
    <w:p w:rsidR="008B01EB" w:rsidRDefault="008B01EB" w:rsidP="008B01EB">
      <w:pPr>
        <w:ind w:firstLineChars="200" w:firstLine="420"/>
      </w:pPr>
      <w:r>
        <w:rPr>
          <w:rFonts w:hint="eastAsia"/>
        </w:rPr>
        <w:t>一个试样密封在盛水的试验盘的开口上，将这个组合放到可控的环境里。经过一段时间试样上水蒸汽压力梯度达到平衡后，连续称重试样</w:t>
      </w:r>
      <w:r>
        <w:t>/</w:t>
      </w:r>
      <w:r>
        <w:rPr>
          <w:rFonts w:hint="eastAsia"/>
        </w:rPr>
        <w:t>试验盘组合，从而测定出试样的水蒸汽透过率。</w:t>
      </w:r>
    </w:p>
    <w:p w:rsidR="008B01EB" w:rsidRDefault="008B01EB" w:rsidP="008B01EB">
      <w:pPr>
        <w:ind w:firstLineChars="200" w:firstLine="420"/>
      </w:pPr>
      <w:r>
        <w:rPr>
          <w:rFonts w:hint="eastAsia"/>
        </w:rPr>
        <w:t>透湿系数通过以涂覆织物的透湿量与标准织物透湿量百分比表示，标准织物与试样同时并排，以相同的方法进行试验。</w:t>
      </w:r>
    </w:p>
    <w:p w:rsidR="008B01EB" w:rsidRDefault="008B01EB" w:rsidP="008B01EB">
      <w:pPr>
        <w:rPr>
          <w:rFonts w:ascii="黑体" w:eastAsia="黑体"/>
        </w:rPr>
      </w:pPr>
      <w:r>
        <w:rPr>
          <w:rFonts w:ascii="黑体" w:eastAsia="黑体"/>
        </w:rPr>
        <w:t xml:space="preserve">I.2 </w:t>
      </w:r>
      <w:r>
        <w:rPr>
          <w:rFonts w:ascii="黑体" w:eastAsia="黑体" w:hint="eastAsia"/>
        </w:rPr>
        <w:t>仪器和材料</w:t>
      </w:r>
    </w:p>
    <w:p w:rsidR="008B01EB" w:rsidRDefault="008B01EB" w:rsidP="008B01EB">
      <w:r>
        <w:rPr>
          <w:rFonts w:ascii="黑体" w:eastAsia="黑体"/>
        </w:rPr>
        <w:t xml:space="preserve">I.2.1 </w:t>
      </w:r>
      <w:r>
        <w:rPr>
          <w:rFonts w:ascii="黑体" w:eastAsia="黑体" w:hint="eastAsia"/>
        </w:rPr>
        <w:t>标准织物</w:t>
      </w:r>
      <w:r>
        <w:rPr>
          <w:rFonts w:hint="eastAsia"/>
        </w:rPr>
        <w:t>，精密的高韧度聚酯单丝织物网，具有如下特性：</w:t>
      </w:r>
    </w:p>
    <w:p w:rsidR="008B01EB" w:rsidRDefault="008B01EB" w:rsidP="008B01EB">
      <w:pPr>
        <w:ind w:firstLineChars="200" w:firstLine="420"/>
      </w:pPr>
      <w:r>
        <w:rPr>
          <w:rFonts w:hint="eastAsia"/>
        </w:rPr>
        <w:t>网眼孔径</w:t>
      </w:r>
      <w:r>
        <w:t xml:space="preserve">    18</w:t>
      </w:r>
      <w:bookmarkStart w:id="36" w:name="OLE_LINK17"/>
      <w:bookmarkStart w:id="37" w:name="OLE_LINK18"/>
      <w:r>
        <w:t>µm</w:t>
      </w:r>
      <w:bookmarkEnd w:id="36"/>
      <w:bookmarkEnd w:id="37"/>
    </w:p>
    <w:p w:rsidR="008B01EB" w:rsidRDefault="008B01EB" w:rsidP="008B01EB">
      <w:pPr>
        <w:ind w:firstLineChars="200" w:firstLine="420"/>
      </w:pPr>
      <w:r>
        <w:rPr>
          <w:rFonts w:hint="eastAsia"/>
        </w:rPr>
        <w:t>纱线直径</w:t>
      </w:r>
      <w:r>
        <w:t xml:space="preserve">    32µm</w:t>
      </w:r>
    </w:p>
    <w:p w:rsidR="008B01EB" w:rsidRDefault="008B01EB" w:rsidP="008B01EB">
      <w:pPr>
        <w:ind w:firstLineChars="200" w:firstLine="420"/>
      </w:pPr>
      <w:r>
        <w:rPr>
          <w:rFonts w:hint="eastAsia"/>
        </w:rPr>
        <w:t>线数，每</w:t>
      </w:r>
      <w:r>
        <w:t>cm  196.1</w:t>
      </w:r>
    </w:p>
    <w:p w:rsidR="008B01EB" w:rsidRDefault="008B01EB" w:rsidP="008B01EB">
      <w:pPr>
        <w:ind w:firstLineChars="200" w:firstLine="400"/>
      </w:pPr>
      <w:r>
        <w:rPr>
          <w:rStyle w:val="clientdeflistwordbar1"/>
          <w:rFonts w:hint="eastAsia"/>
        </w:rPr>
        <w:t>有效筛孔面积（</w:t>
      </w:r>
      <w:r>
        <w:rPr>
          <w:rStyle w:val="clientdeflistwordbar1"/>
        </w:rPr>
        <w:t>open area</w:t>
      </w:r>
      <w:r>
        <w:rPr>
          <w:rStyle w:val="clientdeflistwordbar1"/>
          <w:rFonts w:hint="eastAsia"/>
        </w:rPr>
        <w:t>）</w:t>
      </w:r>
      <w:r>
        <w:t xml:space="preserve">      12.5%</w:t>
      </w:r>
      <w:r>
        <w:rPr>
          <w:rFonts w:hint="eastAsia"/>
        </w:rPr>
        <w:t>（大约）</w:t>
      </w:r>
    </w:p>
    <w:p w:rsidR="008B01EB" w:rsidRDefault="008B01EB" w:rsidP="008B01EB">
      <w:pPr>
        <w:ind w:firstLineChars="200" w:firstLine="360"/>
        <w:rPr>
          <w:sz w:val="18"/>
          <w:szCs w:val="18"/>
        </w:rPr>
      </w:pPr>
      <w:r>
        <w:rPr>
          <w:rFonts w:hint="eastAsia"/>
          <w:sz w:val="18"/>
          <w:szCs w:val="18"/>
        </w:rPr>
        <w:t>注：织物需紧密编织并由低回潮性合成纤维构成，以避免在高相对湿度条件下松垂。</w:t>
      </w:r>
    </w:p>
    <w:p w:rsidR="008B01EB" w:rsidRDefault="008B01EB" w:rsidP="008B01EB">
      <w:r>
        <w:rPr>
          <w:rFonts w:ascii="黑体" w:eastAsia="黑体"/>
        </w:rPr>
        <w:t xml:space="preserve">I.2.2 </w:t>
      </w:r>
      <w:r>
        <w:rPr>
          <w:rFonts w:ascii="黑体" w:eastAsia="黑体" w:hint="eastAsia"/>
        </w:rPr>
        <w:t>试验箱</w:t>
      </w:r>
      <w:r>
        <w:rPr>
          <w:rFonts w:hint="eastAsia"/>
        </w:rPr>
        <w:t>，由</w:t>
      </w:r>
      <w:proofErr w:type="gramStart"/>
      <w:r>
        <w:rPr>
          <w:rFonts w:hint="eastAsia"/>
        </w:rPr>
        <w:t>室或柜构成</w:t>
      </w:r>
      <w:proofErr w:type="gramEnd"/>
      <w:r>
        <w:rPr>
          <w:rFonts w:hint="eastAsia"/>
        </w:rPr>
        <w:t>，可控制于试验纺织品的标准环境温度，即，相对湿度（</w:t>
      </w:r>
      <w:r>
        <w:rPr>
          <w:rFonts w:ascii="宋体" w:hAnsi="宋体"/>
        </w:rPr>
        <w:t>65</w:t>
      </w:r>
      <w:r>
        <w:rPr>
          <w:rFonts w:ascii="宋体" w:hAnsi="宋体" w:hint="eastAsia"/>
        </w:rPr>
        <w:t>±</w:t>
      </w:r>
      <w:r>
        <w:rPr>
          <w:rFonts w:ascii="宋体" w:hAnsi="宋体"/>
        </w:rPr>
        <w:t>5</w:t>
      </w:r>
      <w:r>
        <w:rPr>
          <w:rFonts w:hint="eastAsia"/>
        </w:rPr>
        <w:t>）</w:t>
      </w:r>
      <w:r>
        <w:t>%</w:t>
      </w:r>
      <w:r>
        <w:rPr>
          <w:rFonts w:hint="eastAsia"/>
        </w:rPr>
        <w:t>，温度</w:t>
      </w:r>
      <w:bookmarkStart w:id="38" w:name="OLE_LINK22"/>
      <w:r>
        <w:rPr>
          <w:rFonts w:hint="eastAsia"/>
        </w:rPr>
        <w:t>（</w:t>
      </w:r>
      <w:r>
        <w:rPr>
          <w:rFonts w:ascii="宋体" w:hAnsi="宋体"/>
        </w:rPr>
        <w:t>20</w:t>
      </w:r>
      <w:r>
        <w:rPr>
          <w:rFonts w:ascii="宋体" w:hAnsi="宋体" w:hint="eastAsia"/>
        </w:rPr>
        <w:t>±</w:t>
      </w:r>
      <w:r>
        <w:rPr>
          <w:rFonts w:ascii="宋体" w:hAnsi="宋体"/>
        </w:rPr>
        <w:t>2</w:t>
      </w:r>
      <w:r>
        <w:rPr>
          <w:rFonts w:hint="eastAsia"/>
        </w:rPr>
        <w:t>）℃</w:t>
      </w:r>
      <w:bookmarkEnd w:id="38"/>
      <w:r>
        <w:rPr>
          <w:rFonts w:hint="eastAsia"/>
        </w:rPr>
        <w:t>。试验仓尺寸应适合容纳转台和试样</w:t>
      </w:r>
      <w:r>
        <w:t>/</w:t>
      </w:r>
      <w:r>
        <w:rPr>
          <w:rFonts w:hint="eastAsia"/>
        </w:rPr>
        <w:t>试验盘组合，并将其保持在规定的温度和湿度范围内。</w:t>
      </w:r>
    </w:p>
    <w:p w:rsidR="008B01EB" w:rsidRDefault="008B01EB" w:rsidP="008B01EB">
      <w:r>
        <w:rPr>
          <w:rFonts w:ascii="黑体" w:eastAsia="黑体"/>
        </w:rPr>
        <w:t xml:space="preserve">I.2.3 </w:t>
      </w:r>
      <w:r>
        <w:rPr>
          <w:rFonts w:ascii="黑体" w:eastAsia="黑体" w:hint="eastAsia"/>
        </w:rPr>
        <w:t>裁切装置</w:t>
      </w:r>
      <w:r>
        <w:rPr>
          <w:rFonts w:hint="eastAsia"/>
        </w:rPr>
        <w:t>，能裁切直径不小于试验盘外径的圆形试样。</w:t>
      </w:r>
    </w:p>
    <w:p w:rsidR="008B01EB" w:rsidRDefault="008B01EB" w:rsidP="008B01EB">
      <w:r>
        <w:rPr>
          <w:rFonts w:ascii="黑体" w:eastAsia="黑体"/>
        </w:rPr>
        <w:t xml:space="preserve">I.2.4 </w:t>
      </w:r>
      <w:r>
        <w:rPr>
          <w:rFonts w:ascii="黑体" w:eastAsia="黑体" w:hint="eastAsia"/>
        </w:rPr>
        <w:t>滴定管</w:t>
      </w:r>
      <w:r>
        <w:rPr>
          <w:rFonts w:hint="eastAsia"/>
        </w:rPr>
        <w:t>，符合</w:t>
      </w:r>
      <w:r>
        <w:t>B</w:t>
      </w:r>
      <w:r>
        <w:rPr>
          <w:rFonts w:hint="eastAsia"/>
        </w:rPr>
        <w:t>级，或优级。</w:t>
      </w:r>
    </w:p>
    <w:p w:rsidR="008B01EB" w:rsidRDefault="008B01EB" w:rsidP="008B01EB">
      <w:r>
        <w:rPr>
          <w:rFonts w:ascii="黑体" w:eastAsia="黑体"/>
        </w:rPr>
        <w:t xml:space="preserve">I.2.5 </w:t>
      </w:r>
      <w:r>
        <w:rPr>
          <w:rFonts w:ascii="黑体" w:eastAsia="黑体" w:hint="eastAsia"/>
        </w:rPr>
        <w:t>敞口试验盘</w:t>
      </w:r>
      <w:r>
        <w:rPr>
          <w:rFonts w:hint="eastAsia"/>
        </w:rPr>
        <w:t>，装配有覆盖圈，尺寸如图</w:t>
      </w:r>
      <w:r>
        <w:t>I.1</w:t>
      </w:r>
      <w:r>
        <w:rPr>
          <w:rFonts w:hint="eastAsia"/>
        </w:rPr>
        <w:t>所示，由坚硬、轻质、耐腐蚀的材料制作。试验盘的内壁应经处理以降低其湿润性，以确保水蒸汽压力垂直梯度在盘子的整个面积上均匀。</w:t>
      </w:r>
    </w:p>
    <w:p w:rsidR="008B01EB" w:rsidRDefault="008B01EB" w:rsidP="008B01EB">
      <w:pPr>
        <w:ind w:firstLineChars="200" w:firstLine="360"/>
        <w:rPr>
          <w:sz w:val="18"/>
          <w:szCs w:val="18"/>
        </w:rPr>
      </w:pPr>
      <w:r>
        <w:rPr>
          <w:rFonts w:hint="eastAsia"/>
          <w:sz w:val="18"/>
          <w:szCs w:val="18"/>
        </w:rPr>
        <w:t>注：发现硅酮热处理适合金属盘。</w:t>
      </w:r>
    </w:p>
    <w:p w:rsidR="008B01EB" w:rsidRDefault="008B01EB" w:rsidP="008B01EB">
      <w:pPr>
        <w:ind w:firstLineChars="200" w:firstLine="420"/>
      </w:pPr>
      <w:r>
        <w:rPr>
          <w:rFonts w:hint="eastAsia"/>
        </w:rPr>
        <w:t>为确保准确测量水蒸汽损失，试验盘最好是轻质量的，即，由低比重的铝合金材料制造，发现牌号</w:t>
      </w:r>
      <w:r>
        <w:t>6082</w:t>
      </w:r>
      <w:r>
        <w:rPr>
          <w:rFonts w:hint="eastAsia"/>
        </w:rPr>
        <w:t>材料适合做盘材料。</w:t>
      </w:r>
    </w:p>
    <w:p w:rsidR="008B01EB" w:rsidRDefault="008B01EB" w:rsidP="008B01EB">
      <w:pPr>
        <w:ind w:firstLineChars="200" w:firstLine="420"/>
      </w:pPr>
      <w:r>
        <w:rPr>
          <w:rFonts w:hint="eastAsia"/>
        </w:rPr>
        <w:t>每个试验</w:t>
      </w:r>
      <w:proofErr w:type="gramStart"/>
      <w:r>
        <w:rPr>
          <w:rFonts w:hint="eastAsia"/>
        </w:rPr>
        <w:t>盘及其</w:t>
      </w:r>
      <w:proofErr w:type="gramEnd"/>
      <w:r>
        <w:rPr>
          <w:rFonts w:hint="eastAsia"/>
        </w:rPr>
        <w:t>对应覆盖</w:t>
      </w:r>
      <w:proofErr w:type="gramStart"/>
      <w:r>
        <w:rPr>
          <w:rFonts w:hint="eastAsia"/>
        </w:rPr>
        <w:t>圈最好</w:t>
      </w:r>
      <w:proofErr w:type="gramEnd"/>
      <w:r>
        <w:rPr>
          <w:rFonts w:hint="eastAsia"/>
        </w:rPr>
        <w:t>编号以便识别。</w:t>
      </w:r>
    </w:p>
    <w:p w:rsidR="008B01EB" w:rsidRDefault="008B01EB" w:rsidP="008B01EB">
      <w:pPr>
        <w:pStyle w:val="aff8"/>
        <w:jc w:val="center"/>
      </w:pPr>
    </w:p>
    <w:p w:rsidR="008B01EB" w:rsidRDefault="008B01EB" w:rsidP="008B01EB">
      <w:pPr>
        <w:pStyle w:val="aff8"/>
      </w:pPr>
    </w:p>
    <w:p w:rsidR="008B01EB" w:rsidRDefault="008B01EB" w:rsidP="008B01EB">
      <w:pPr>
        <w:pStyle w:val="aff8"/>
        <w:jc w:val="center"/>
      </w:pPr>
    </w:p>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Pr>
        <w:tabs>
          <w:tab w:val="left" w:pos="765"/>
        </w:tabs>
      </w:pPr>
    </w:p>
    <w:p w:rsidR="008B01EB" w:rsidRDefault="008B01EB" w:rsidP="008B01EB">
      <w:pPr>
        <w:tabs>
          <w:tab w:val="left" w:pos="765"/>
        </w:tabs>
        <w:jc w:val="right"/>
      </w:pPr>
      <w:r>
        <w:rPr>
          <w:rFonts w:hint="eastAsia"/>
        </w:rPr>
        <w:t>单位为毫米</w:t>
      </w:r>
    </w:p>
    <w:p w:rsidR="008B01EB" w:rsidRDefault="008B01EB" w:rsidP="008B01EB">
      <w:pPr>
        <w:pStyle w:val="aff8"/>
        <w:jc w:val="center"/>
      </w:pPr>
      <w:r>
        <w:drawing>
          <wp:inline distT="0" distB="0" distL="0" distR="0">
            <wp:extent cx="3758565" cy="5029200"/>
            <wp:effectExtent l="1905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srcRect/>
                    <a:stretch>
                      <a:fillRect/>
                    </a:stretch>
                  </pic:blipFill>
                  <pic:spPr bwMode="auto">
                    <a:xfrm>
                      <a:off x="0" y="0"/>
                      <a:ext cx="3758565" cy="5029200"/>
                    </a:xfrm>
                    <a:prstGeom prst="rect">
                      <a:avLst/>
                    </a:prstGeom>
                    <a:noFill/>
                    <a:ln w="9525">
                      <a:noFill/>
                      <a:miter lim="800000"/>
                      <a:headEnd/>
                      <a:tailEnd/>
                    </a:ln>
                  </pic:spPr>
                </pic:pic>
              </a:graphicData>
            </a:graphic>
          </wp:inline>
        </w:drawing>
      </w:r>
    </w:p>
    <w:p w:rsidR="008B01EB" w:rsidRDefault="008B01EB" w:rsidP="008B01EB">
      <w:pPr>
        <w:pStyle w:val="aff8"/>
        <w:ind w:firstLineChars="0" w:firstLine="0"/>
        <w:rPr>
          <w:rFonts w:ascii="黑体" w:eastAsia="黑体"/>
        </w:rPr>
      </w:pPr>
      <w:r>
        <w:rPr>
          <w:rFonts w:ascii="黑体" w:eastAsia="黑体" w:hint="eastAsia"/>
        </w:rPr>
        <w:t>说明：</w:t>
      </w:r>
    </w:p>
    <w:p w:rsidR="008B01EB" w:rsidRDefault="008B01EB" w:rsidP="008B01EB">
      <w:pPr>
        <w:pStyle w:val="aff8"/>
        <w:ind w:firstLineChars="0" w:firstLine="0"/>
      </w:pPr>
      <w:r>
        <w:t xml:space="preserve">1- </w:t>
      </w:r>
      <w:r>
        <w:rPr>
          <w:rFonts w:hint="eastAsia"/>
        </w:rPr>
        <w:t>盘；</w:t>
      </w:r>
    </w:p>
    <w:p w:rsidR="008B01EB" w:rsidRDefault="008B01EB" w:rsidP="008B01EB">
      <w:pPr>
        <w:pStyle w:val="aff8"/>
        <w:ind w:firstLineChars="0" w:firstLine="0"/>
      </w:pPr>
      <w:r>
        <w:t xml:space="preserve">2- </w:t>
      </w:r>
      <w:r>
        <w:rPr>
          <w:rFonts w:hint="eastAsia"/>
        </w:rPr>
        <w:t>三角架；</w:t>
      </w:r>
    </w:p>
    <w:p w:rsidR="008B01EB" w:rsidRDefault="008B01EB" w:rsidP="008B01EB">
      <w:pPr>
        <w:pStyle w:val="aff8"/>
        <w:ind w:firstLineChars="0" w:firstLine="0"/>
      </w:pPr>
      <w:r>
        <w:t xml:space="preserve">a </w:t>
      </w:r>
      <w:bookmarkStart w:id="39" w:name="OLE_LINK20"/>
      <w:r>
        <w:rPr>
          <w:rFonts w:hint="eastAsia"/>
        </w:rPr>
        <w:t>三个间隔</w:t>
      </w:r>
      <w:r>
        <w:t>120</w:t>
      </w:r>
      <w:r>
        <w:rPr>
          <w:rFonts w:hint="eastAsia"/>
        </w:rPr>
        <w:t>°切割至盘边缘直径</w:t>
      </w:r>
      <w:r>
        <w:t>8mm</w:t>
      </w:r>
      <w:r>
        <w:rPr>
          <w:rFonts w:hint="eastAsia"/>
        </w:rPr>
        <w:t>的半圆形凹槽</w:t>
      </w:r>
      <w:bookmarkEnd w:id="39"/>
      <w:r>
        <w:rPr>
          <w:rFonts w:hint="eastAsia"/>
        </w:rPr>
        <w:t>；</w:t>
      </w:r>
    </w:p>
    <w:p w:rsidR="008B01EB" w:rsidRDefault="008B01EB" w:rsidP="008B01EB">
      <w:pPr>
        <w:pStyle w:val="aff8"/>
        <w:ind w:firstLineChars="0" w:firstLine="0"/>
      </w:pPr>
      <w:r>
        <w:t xml:space="preserve">b </w:t>
      </w:r>
      <w:r w:rsidRPr="000217A3">
        <w:rPr>
          <w:rFonts w:hint="eastAsia"/>
        </w:rPr>
        <w:t>点焊并弄平。</w:t>
      </w:r>
    </w:p>
    <w:p w:rsidR="008B01EB" w:rsidRDefault="008B01EB" w:rsidP="008B01EB">
      <w:pPr>
        <w:pStyle w:val="aff8"/>
        <w:jc w:val="center"/>
        <w:rPr>
          <w:rFonts w:ascii="黑体" w:eastAsia="黑体"/>
        </w:rPr>
      </w:pPr>
      <w:r>
        <w:rPr>
          <w:rFonts w:ascii="黑体" w:eastAsia="黑体" w:hint="eastAsia"/>
        </w:rPr>
        <w:t>图</w:t>
      </w:r>
      <w:r>
        <w:rPr>
          <w:rFonts w:ascii="黑体" w:eastAsia="黑体"/>
        </w:rPr>
        <w:t xml:space="preserve">I.1 </w:t>
      </w:r>
      <w:r>
        <w:rPr>
          <w:rFonts w:ascii="黑体" w:eastAsia="黑体" w:hint="eastAsia"/>
        </w:rPr>
        <w:t>试验盘、试样支架和覆盖圈</w:t>
      </w:r>
    </w:p>
    <w:p w:rsidR="008B01EB" w:rsidRDefault="008B01EB" w:rsidP="008B01EB">
      <w:r>
        <w:rPr>
          <w:rFonts w:ascii="黑体" w:eastAsia="黑体"/>
        </w:rPr>
        <w:t xml:space="preserve">I.2.6 </w:t>
      </w:r>
      <w:r>
        <w:rPr>
          <w:rFonts w:ascii="黑体" w:eastAsia="黑体" w:hint="eastAsia"/>
        </w:rPr>
        <w:t>试样支架</w:t>
      </w:r>
      <w:r>
        <w:rPr>
          <w:rFonts w:hint="eastAsia"/>
        </w:rPr>
        <w:t>，用于防止试样松垂进试验盘（可以调整试样与水面之间的空气层高度）。</w:t>
      </w:r>
    </w:p>
    <w:p w:rsidR="008B01EB" w:rsidRDefault="008B01EB" w:rsidP="008B01EB">
      <w:pPr>
        <w:ind w:left="360" w:hangingChars="200" w:hanging="360"/>
        <w:rPr>
          <w:sz w:val="18"/>
          <w:szCs w:val="18"/>
        </w:rPr>
      </w:pPr>
      <w:r>
        <w:rPr>
          <w:rFonts w:hint="eastAsia"/>
          <w:sz w:val="18"/>
          <w:szCs w:val="18"/>
        </w:rPr>
        <w:t>注：一种支架，如图</w:t>
      </w:r>
      <w:r>
        <w:rPr>
          <w:sz w:val="18"/>
          <w:szCs w:val="18"/>
        </w:rPr>
        <w:t>I.1</w:t>
      </w:r>
      <w:r>
        <w:rPr>
          <w:rFonts w:hint="eastAsia"/>
          <w:sz w:val="18"/>
          <w:szCs w:val="18"/>
        </w:rPr>
        <w:t>示，由直径</w:t>
      </w:r>
      <w:r>
        <w:rPr>
          <w:sz w:val="18"/>
          <w:szCs w:val="18"/>
        </w:rPr>
        <w:t>0.0914 mm</w:t>
      </w:r>
      <w:r>
        <w:rPr>
          <w:rFonts w:hint="eastAsia"/>
          <w:sz w:val="18"/>
          <w:szCs w:val="18"/>
        </w:rPr>
        <w:t>（</w:t>
      </w:r>
      <w:r>
        <w:rPr>
          <w:sz w:val="18"/>
          <w:szCs w:val="18"/>
        </w:rPr>
        <w:t>0.036 in</w:t>
      </w:r>
      <w:r>
        <w:rPr>
          <w:rFonts w:hint="eastAsia"/>
          <w:sz w:val="18"/>
          <w:szCs w:val="18"/>
        </w:rPr>
        <w:t>）的不锈钢丝构成，扣入三个间隔</w:t>
      </w:r>
      <w:r>
        <w:rPr>
          <w:sz w:val="18"/>
          <w:szCs w:val="18"/>
        </w:rPr>
        <w:t>120</w:t>
      </w:r>
      <w:r>
        <w:rPr>
          <w:rFonts w:hint="eastAsia"/>
          <w:sz w:val="18"/>
          <w:szCs w:val="18"/>
        </w:rPr>
        <w:t>°半圆形凹槽里并切入试验盘的边缘，凹槽深度应为当放入支架后</w:t>
      </w:r>
      <w:proofErr w:type="gramStart"/>
      <w:r>
        <w:rPr>
          <w:rFonts w:hint="eastAsia"/>
          <w:sz w:val="18"/>
          <w:szCs w:val="18"/>
        </w:rPr>
        <w:t>覆盖圈能</w:t>
      </w:r>
      <w:r w:rsidRPr="00784822">
        <w:rPr>
          <w:rFonts w:hint="eastAsia"/>
          <w:color w:val="FF0000"/>
          <w:sz w:val="18"/>
          <w:szCs w:val="18"/>
        </w:rPr>
        <w:t>严丝合缝</w:t>
      </w:r>
      <w:proofErr w:type="gramEnd"/>
      <w:r w:rsidRPr="00784822">
        <w:rPr>
          <w:rFonts w:hint="eastAsia"/>
          <w:color w:val="FF0000"/>
          <w:sz w:val="18"/>
          <w:szCs w:val="18"/>
        </w:rPr>
        <w:t>地</w:t>
      </w:r>
      <w:r>
        <w:rPr>
          <w:rFonts w:hint="eastAsia"/>
          <w:sz w:val="18"/>
          <w:szCs w:val="18"/>
        </w:rPr>
        <w:t>扣在盘边上。</w:t>
      </w:r>
    </w:p>
    <w:p w:rsidR="008B01EB" w:rsidRDefault="008B01EB" w:rsidP="008B01EB">
      <w:r>
        <w:rPr>
          <w:rFonts w:ascii="黑体" w:eastAsia="黑体"/>
        </w:rPr>
        <w:t xml:space="preserve">I.2.7 </w:t>
      </w:r>
      <w:r>
        <w:rPr>
          <w:rFonts w:ascii="黑体" w:eastAsia="黑体" w:hint="eastAsia"/>
        </w:rPr>
        <w:t>将试样与试验盘边缘和覆盖圈密封的工具</w:t>
      </w:r>
      <w:r>
        <w:rPr>
          <w:rFonts w:hint="eastAsia"/>
        </w:rPr>
        <w:t>，用这种方式阻止水蒸汽泄漏。</w:t>
      </w:r>
    </w:p>
    <w:p w:rsidR="008B01EB" w:rsidRDefault="008B01EB" w:rsidP="008B01EB">
      <w:pPr>
        <w:ind w:firstLineChars="200" w:firstLine="420"/>
      </w:pPr>
      <w:r>
        <w:rPr>
          <w:rFonts w:hint="eastAsia"/>
        </w:rPr>
        <w:t>一种这样做的方法在</w:t>
      </w:r>
      <w:r>
        <w:t>I.3.4</w:t>
      </w:r>
      <w:r>
        <w:rPr>
          <w:rFonts w:hint="eastAsia"/>
        </w:rPr>
        <w:t>中有描述，需要下列物品：</w:t>
      </w:r>
    </w:p>
    <w:p w:rsidR="008B01EB" w:rsidRDefault="008B01EB" w:rsidP="008B01EB">
      <w:r>
        <w:rPr>
          <w:rFonts w:ascii="黑体" w:eastAsia="黑体"/>
        </w:rPr>
        <w:t xml:space="preserve">I.2.7.1 </w:t>
      </w:r>
      <w:r>
        <w:rPr>
          <w:rFonts w:ascii="黑体" w:eastAsia="黑体" w:hint="eastAsia"/>
        </w:rPr>
        <w:t>快干粘合剂</w:t>
      </w:r>
      <w:r>
        <w:rPr>
          <w:rFonts w:hint="eastAsia"/>
        </w:rPr>
        <w:t>，用于密封试样于试验盘边缘。</w:t>
      </w:r>
    </w:p>
    <w:p w:rsidR="008B01EB" w:rsidRDefault="008B01EB" w:rsidP="008B01EB">
      <w:pPr>
        <w:ind w:firstLineChars="200" w:firstLine="420"/>
      </w:pPr>
      <w:r>
        <w:rPr>
          <w:rFonts w:hint="eastAsia"/>
        </w:rPr>
        <w:t>不论胶粘剂还是其溶剂都不与试验织物的任何部分反应或使其发生不可逆改变。已发现通用清洁的</w:t>
      </w:r>
      <w:r>
        <w:t>PVC/</w:t>
      </w:r>
      <w:r>
        <w:rPr>
          <w:rFonts w:hint="eastAsia"/>
        </w:rPr>
        <w:t>丁腈橡胶接触型胶粘剂合适。</w:t>
      </w:r>
    </w:p>
    <w:p w:rsidR="008B01EB" w:rsidRDefault="008B01EB" w:rsidP="008B01EB">
      <w:r>
        <w:rPr>
          <w:rFonts w:ascii="黑体" w:eastAsia="黑体"/>
        </w:rPr>
        <w:t xml:space="preserve">I.2.7.2 </w:t>
      </w:r>
      <w:r>
        <w:rPr>
          <w:rFonts w:ascii="黑体" w:eastAsia="黑体" w:hint="eastAsia"/>
        </w:rPr>
        <w:t>压敏粘胶粘带</w:t>
      </w:r>
      <w:r>
        <w:rPr>
          <w:rFonts w:hint="eastAsia"/>
        </w:rPr>
        <w:t>，可忽略水蒸汽透过性，用于固定覆盖圈于试验盘上。</w:t>
      </w:r>
      <w:r>
        <w:t xml:space="preserve"> </w:t>
      </w:r>
    </w:p>
    <w:p w:rsidR="008B01EB" w:rsidRDefault="008B01EB" w:rsidP="008B01EB">
      <w:pPr>
        <w:ind w:firstLineChars="200" w:firstLine="360"/>
        <w:rPr>
          <w:sz w:val="18"/>
          <w:szCs w:val="18"/>
        </w:rPr>
      </w:pPr>
      <w:r>
        <w:rPr>
          <w:rFonts w:hint="eastAsia"/>
          <w:sz w:val="18"/>
          <w:szCs w:val="18"/>
        </w:rPr>
        <w:t>注：大概</w:t>
      </w:r>
      <w:r>
        <w:rPr>
          <w:sz w:val="18"/>
          <w:szCs w:val="18"/>
        </w:rPr>
        <w:t>10mm</w:t>
      </w:r>
      <w:r>
        <w:rPr>
          <w:rFonts w:hint="eastAsia"/>
          <w:sz w:val="18"/>
          <w:szCs w:val="18"/>
        </w:rPr>
        <w:t>至</w:t>
      </w:r>
      <w:r>
        <w:rPr>
          <w:sz w:val="18"/>
          <w:szCs w:val="18"/>
        </w:rPr>
        <w:t>15mm</w:t>
      </w:r>
      <w:r>
        <w:rPr>
          <w:rFonts w:hint="eastAsia"/>
          <w:sz w:val="18"/>
          <w:szCs w:val="18"/>
        </w:rPr>
        <w:t>宽的</w:t>
      </w:r>
      <w:r>
        <w:rPr>
          <w:sz w:val="18"/>
          <w:szCs w:val="18"/>
        </w:rPr>
        <w:t>PVC</w:t>
      </w:r>
      <w:r>
        <w:rPr>
          <w:rFonts w:hint="eastAsia"/>
          <w:sz w:val="18"/>
          <w:szCs w:val="18"/>
        </w:rPr>
        <w:t>电绝缘带被发现适合这个试验。</w:t>
      </w:r>
    </w:p>
    <w:p w:rsidR="008B01EB" w:rsidRDefault="008B01EB" w:rsidP="008B01EB">
      <w:r>
        <w:rPr>
          <w:rFonts w:ascii="黑体" w:eastAsia="黑体"/>
        </w:rPr>
        <w:lastRenderedPageBreak/>
        <w:t xml:space="preserve">I.2.8 </w:t>
      </w:r>
      <w:r>
        <w:rPr>
          <w:rFonts w:ascii="黑体" w:eastAsia="黑体" w:hint="eastAsia"/>
        </w:rPr>
        <w:t>转台，</w:t>
      </w:r>
      <w:r>
        <w:rPr>
          <w:rFonts w:hint="eastAsia"/>
        </w:rPr>
        <w:t>可以承载至少六个试样</w:t>
      </w:r>
      <w:r>
        <w:t>/</w:t>
      </w:r>
      <w:r>
        <w:rPr>
          <w:rFonts w:hint="eastAsia"/>
        </w:rPr>
        <w:t>试验盘组合，恒速旋转，以便在试验盘上的试样外表面上产生缓慢的均匀的恒定的空气流。</w:t>
      </w:r>
      <w:bookmarkStart w:id="40" w:name="OLE_LINK21"/>
      <w:r>
        <w:rPr>
          <w:rFonts w:hint="eastAsia"/>
        </w:rPr>
        <w:t>试样</w:t>
      </w:r>
      <w:r>
        <w:t>/</w:t>
      </w:r>
      <w:r>
        <w:rPr>
          <w:rFonts w:hint="eastAsia"/>
        </w:rPr>
        <w:t>试验盘</w:t>
      </w:r>
      <w:bookmarkEnd w:id="40"/>
      <w:r>
        <w:rPr>
          <w:rFonts w:hint="eastAsia"/>
        </w:rPr>
        <w:t>组合的速度不应超过</w:t>
      </w:r>
      <w:r>
        <w:t>6m/min</w:t>
      </w:r>
      <w:r>
        <w:rPr>
          <w:rFonts w:hint="eastAsia"/>
        </w:rPr>
        <w:t>。应提供精准地水平校准转台的方法以确保试样</w:t>
      </w:r>
      <w:r>
        <w:t>/</w:t>
      </w:r>
      <w:r>
        <w:rPr>
          <w:rFonts w:hint="eastAsia"/>
        </w:rPr>
        <w:t>试验盘组</w:t>
      </w:r>
      <w:proofErr w:type="gramStart"/>
      <w:r>
        <w:rPr>
          <w:rFonts w:hint="eastAsia"/>
        </w:rPr>
        <w:t>合内部</w:t>
      </w:r>
      <w:proofErr w:type="gramEnd"/>
      <w:r>
        <w:rPr>
          <w:rFonts w:hint="eastAsia"/>
        </w:rPr>
        <w:t>获得均匀的静止空气层。转台应与由电机产生的震动或热隔离。</w:t>
      </w:r>
    </w:p>
    <w:p w:rsidR="008B01EB" w:rsidRDefault="008B01EB" w:rsidP="008B01EB">
      <w:pPr>
        <w:ind w:firstLineChars="200" w:firstLine="420"/>
      </w:pPr>
      <w:r>
        <w:rPr>
          <w:rFonts w:hint="eastAsia"/>
        </w:rPr>
        <w:t>已发现如图</w:t>
      </w:r>
      <w:r>
        <w:t>I.2</w:t>
      </w:r>
      <w:r>
        <w:rPr>
          <w:rFonts w:hint="eastAsia"/>
        </w:rPr>
        <w:t>所示尺寸的转台及约</w:t>
      </w:r>
      <w:r>
        <w:t>2rpm</w:t>
      </w:r>
      <w:r>
        <w:rPr>
          <w:rFonts w:hint="eastAsia"/>
        </w:rPr>
        <w:t>的转速适合。转台在试样</w:t>
      </w:r>
      <w:r>
        <w:t>/</w:t>
      </w:r>
      <w:r>
        <w:rPr>
          <w:rFonts w:hint="eastAsia"/>
        </w:rPr>
        <w:t>试验盘组合上产生的缓慢均匀恒定的空气流比电风扇的更令人满意。显然可以用大点的转台承载更多的试样</w:t>
      </w:r>
      <w:r>
        <w:t>/</w:t>
      </w:r>
      <w:r>
        <w:rPr>
          <w:rFonts w:hint="eastAsia"/>
        </w:rPr>
        <w:t>试验盘组合。只要试样</w:t>
      </w:r>
      <w:r>
        <w:t>/</w:t>
      </w:r>
      <w:r>
        <w:rPr>
          <w:rFonts w:hint="eastAsia"/>
        </w:rPr>
        <w:t>试验盘组合与转台中心等距，每个试样上面的空气流就会是一样的。</w:t>
      </w:r>
    </w:p>
    <w:p w:rsidR="008B01EB" w:rsidRDefault="008B01EB" w:rsidP="008B01EB">
      <w:r>
        <w:rPr>
          <w:rFonts w:ascii="黑体" w:eastAsia="黑体"/>
        </w:rPr>
        <w:t xml:space="preserve">I.2.9 </w:t>
      </w:r>
      <w:r>
        <w:rPr>
          <w:rFonts w:ascii="黑体" w:eastAsia="黑体" w:hint="eastAsia"/>
        </w:rPr>
        <w:t>天平，</w:t>
      </w:r>
      <w:r>
        <w:rPr>
          <w:rFonts w:hint="eastAsia"/>
        </w:rPr>
        <w:t>能称量至</w:t>
      </w:r>
      <w:r>
        <w:t>0.01g</w:t>
      </w:r>
      <w:r>
        <w:rPr>
          <w:rFonts w:hint="eastAsia"/>
        </w:rPr>
        <w:t>。</w:t>
      </w:r>
    </w:p>
    <w:p w:rsidR="008B01EB" w:rsidRDefault="008B01EB" w:rsidP="008B01EB">
      <w:pPr>
        <w:ind w:firstLineChars="200" w:firstLine="420"/>
      </w:pPr>
      <w:r>
        <w:rPr>
          <w:rFonts w:hint="eastAsia"/>
        </w:rPr>
        <w:t>天平应放置在靠近试验箱，最好放置在试验箱里，以减少称量试验盘时试验箱内环境条件的波动。</w:t>
      </w:r>
    </w:p>
    <w:p w:rsidR="008B01EB" w:rsidRDefault="008B01EB" w:rsidP="008B01EB">
      <w:r>
        <w:rPr>
          <w:rFonts w:ascii="黑体" w:eastAsia="黑体"/>
        </w:rPr>
        <w:t xml:space="preserve">I.2.10 </w:t>
      </w:r>
      <w:r>
        <w:rPr>
          <w:rFonts w:ascii="黑体" w:eastAsia="黑体" w:hint="eastAsia"/>
        </w:rPr>
        <w:t>计时器，</w:t>
      </w:r>
      <w:r>
        <w:rPr>
          <w:rFonts w:hint="eastAsia"/>
        </w:rPr>
        <w:t>计时跨越至少</w:t>
      </w:r>
      <w:r>
        <w:t>16h</w:t>
      </w:r>
      <w:r>
        <w:rPr>
          <w:rFonts w:hint="eastAsia"/>
        </w:rPr>
        <w:t>的称量间隔，精确到</w:t>
      </w:r>
      <w:r>
        <w:rPr>
          <w:rFonts w:ascii="宋体" w:hAnsi="宋体" w:hint="eastAsia"/>
        </w:rPr>
        <w:t>±</w:t>
      </w:r>
      <w:r>
        <w:t>1 min</w:t>
      </w:r>
      <w:r>
        <w:rPr>
          <w:rFonts w:hint="eastAsia"/>
        </w:rPr>
        <w:t>。</w:t>
      </w:r>
    </w:p>
    <w:p w:rsidR="008B01EB" w:rsidRDefault="008B01EB" w:rsidP="008B01EB">
      <w:pPr>
        <w:rPr>
          <w:rFonts w:ascii="黑体" w:eastAsia="黑体"/>
        </w:rPr>
      </w:pPr>
      <w:r>
        <w:rPr>
          <w:rFonts w:ascii="黑体" w:eastAsia="黑体"/>
        </w:rPr>
        <w:t xml:space="preserve">I.2.11 </w:t>
      </w:r>
      <w:r>
        <w:rPr>
          <w:rFonts w:ascii="黑体" w:eastAsia="黑体" w:hint="eastAsia"/>
        </w:rPr>
        <w:t>水，</w:t>
      </w:r>
      <w:r>
        <w:rPr>
          <w:rFonts w:hint="eastAsia"/>
        </w:rPr>
        <w:t>符合</w:t>
      </w:r>
      <w:r>
        <w:rPr>
          <w:rFonts w:hint="eastAsia"/>
        </w:rPr>
        <w:t>GB/T 6682-2008</w:t>
      </w:r>
      <w:r>
        <w:rPr>
          <w:rFonts w:hint="eastAsia"/>
        </w:rPr>
        <w:t>的</w:t>
      </w:r>
      <w:r>
        <w:t>3</w:t>
      </w:r>
      <w:r>
        <w:rPr>
          <w:rFonts w:hint="eastAsia"/>
        </w:rPr>
        <w:t>级。</w:t>
      </w:r>
    </w:p>
    <w:p w:rsidR="008B01EB" w:rsidRDefault="008B01EB" w:rsidP="008B01EB">
      <w:pPr>
        <w:rPr>
          <w:rFonts w:ascii="黑体" w:eastAsia="黑体"/>
        </w:rPr>
      </w:pPr>
      <w:r>
        <w:rPr>
          <w:rFonts w:ascii="黑体" w:eastAsia="黑体"/>
        </w:rPr>
        <w:t xml:space="preserve">I.3 </w:t>
      </w:r>
      <w:r>
        <w:rPr>
          <w:rFonts w:ascii="黑体" w:eastAsia="黑体" w:hint="eastAsia"/>
        </w:rPr>
        <w:t>程序</w:t>
      </w:r>
    </w:p>
    <w:p w:rsidR="008B01EB" w:rsidRDefault="008B01EB" w:rsidP="008B01EB">
      <w:r>
        <w:t xml:space="preserve">I.3.1 </w:t>
      </w:r>
      <w:r>
        <w:rPr>
          <w:rFonts w:hint="eastAsia"/>
        </w:rPr>
        <w:t>在所有操作步骤中要小心保持试样</w:t>
      </w:r>
      <w:r>
        <w:t>/</w:t>
      </w:r>
      <w:r>
        <w:rPr>
          <w:rFonts w:hint="eastAsia"/>
        </w:rPr>
        <w:t>试验盘组合水平，并避免试样或标准织物内表面溅水。</w:t>
      </w:r>
    </w:p>
    <w:p w:rsidR="008B01EB" w:rsidRDefault="008B01EB" w:rsidP="008B01EB">
      <w:r>
        <w:t>I.3.2</w:t>
      </w:r>
      <w:r>
        <w:rPr>
          <w:rFonts w:hint="eastAsia"/>
        </w:rPr>
        <w:t>在试验箱（</w:t>
      </w:r>
      <w:r>
        <w:t>I.2.2</w:t>
      </w:r>
      <w:r>
        <w:rPr>
          <w:rFonts w:hint="eastAsia"/>
        </w:rPr>
        <w:t>）内调节试验织物和标准织物（</w:t>
      </w:r>
      <w:r>
        <w:t>I.2.1</w:t>
      </w:r>
      <w:r>
        <w:rPr>
          <w:rFonts w:hint="eastAsia"/>
        </w:rPr>
        <w:t>）至少</w:t>
      </w:r>
      <w:r>
        <w:t>1h</w:t>
      </w:r>
      <w:r>
        <w:rPr>
          <w:rFonts w:hint="eastAsia"/>
        </w:rPr>
        <w:t>。</w:t>
      </w:r>
    </w:p>
    <w:p w:rsidR="008B01EB" w:rsidRDefault="008B01EB" w:rsidP="008B01EB">
      <w:r>
        <w:t xml:space="preserve">I.3.3 </w:t>
      </w:r>
      <w:r>
        <w:rPr>
          <w:rFonts w:hint="eastAsia"/>
        </w:rPr>
        <w:t>用裁切装置（</w:t>
      </w:r>
      <w:r>
        <w:t>I.2.3</w:t>
      </w:r>
      <w:r>
        <w:rPr>
          <w:rFonts w:hint="eastAsia"/>
        </w:rPr>
        <w:t>），从每个用于试验的织物上裁切至少五个试样，从标准织物上至少裁切二个试样，最好不要将试验织物和标准织物从试验箱内移出。</w:t>
      </w:r>
    </w:p>
    <w:p w:rsidR="008B01EB" w:rsidRDefault="008B01EB" w:rsidP="008B01EB">
      <w:pPr>
        <w:rPr>
          <w:rFonts w:ascii="宋体"/>
        </w:rPr>
      </w:pPr>
      <w:r>
        <w:t xml:space="preserve">I.3.4 </w:t>
      </w:r>
      <w:r>
        <w:rPr>
          <w:rFonts w:hint="eastAsia"/>
        </w:rPr>
        <w:t>在（</w:t>
      </w:r>
      <w:r>
        <w:rPr>
          <w:rFonts w:ascii="宋体" w:hAnsi="宋体"/>
        </w:rPr>
        <w:t>20</w:t>
      </w:r>
      <w:r>
        <w:rPr>
          <w:rFonts w:ascii="宋体" w:hAnsi="宋体" w:hint="eastAsia"/>
        </w:rPr>
        <w:t>±</w:t>
      </w:r>
      <w:r>
        <w:rPr>
          <w:rFonts w:ascii="宋体" w:hAnsi="宋体"/>
        </w:rPr>
        <w:t>2</w:t>
      </w:r>
      <w:r>
        <w:rPr>
          <w:rFonts w:hint="eastAsia"/>
        </w:rPr>
        <w:t>）℃下用滴定管（</w:t>
      </w:r>
      <w:r>
        <w:t>I.2.4</w:t>
      </w:r>
      <w:r>
        <w:rPr>
          <w:rFonts w:hint="eastAsia"/>
        </w:rPr>
        <w:t>）移送一定体积的水到每个敞口试验盘里，水的体积根据试验盘的尺寸预先测定，这样水面与试样底面之间会留下（</w:t>
      </w:r>
      <w:r>
        <w:t>10</w:t>
      </w:r>
      <w:bookmarkStart w:id="41" w:name="OLE_LINK25"/>
      <w:r>
        <w:rPr>
          <w:rFonts w:ascii="宋体" w:hAnsi="宋体" w:hint="eastAsia"/>
        </w:rPr>
        <w:t>±</w:t>
      </w:r>
      <w:r>
        <w:rPr>
          <w:rFonts w:ascii="宋体" w:hAnsi="宋体"/>
        </w:rPr>
        <w:t>1</w:t>
      </w:r>
      <w:r>
        <w:rPr>
          <w:rFonts w:ascii="宋体" w:hAnsi="宋体" w:hint="eastAsia"/>
        </w:rPr>
        <w:t>）</w:t>
      </w:r>
      <w:r>
        <w:rPr>
          <w:rFonts w:ascii="宋体" w:hAnsi="宋体"/>
        </w:rPr>
        <w:t>mm</w:t>
      </w:r>
      <w:r>
        <w:rPr>
          <w:rFonts w:ascii="宋体" w:hAnsi="宋体" w:hint="eastAsia"/>
        </w:rPr>
        <w:t>深的空气层</w:t>
      </w:r>
      <w:bookmarkEnd w:id="41"/>
      <w:r>
        <w:rPr>
          <w:rFonts w:ascii="宋体" w:hAnsi="宋体" w:hint="eastAsia"/>
        </w:rPr>
        <w:t>。</w:t>
      </w:r>
    </w:p>
    <w:p w:rsidR="008B01EB" w:rsidRDefault="008B01EB" w:rsidP="008B01EB">
      <w:pPr>
        <w:ind w:firstLineChars="200" w:firstLine="360"/>
        <w:rPr>
          <w:rFonts w:ascii="宋体"/>
          <w:sz w:val="18"/>
          <w:szCs w:val="18"/>
        </w:rPr>
      </w:pPr>
      <w:r>
        <w:rPr>
          <w:rFonts w:ascii="宋体" w:hAnsi="宋体" w:hint="eastAsia"/>
          <w:sz w:val="18"/>
          <w:szCs w:val="18"/>
        </w:rPr>
        <w:t>注：</w:t>
      </w:r>
      <w:r>
        <w:rPr>
          <w:rFonts w:ascii="宋体" w:hAnsi="宋体"/>
          <w:sz w:val="18"/>
          <w:szCs w:val="18"/>
        </w:rPr>
        <w:t>46ml</w:t>
      </w:r>
      <w:r>
        <w:rPr>
          <w:rFonts w:ascii="宋体" w:hAnsi="宋体" w:hint="eastAsia"/>
          <w:sz w:val="18"/>
          <w:szCs w:val="18"/>
        </w:rPr>
        <w:t>的水放进尺寸如图</w:t>
      </w:r>
      <w:r>
        <w:rPr>
          <w:rFonts w:ascii="宋体" w:hAnsi="宋体"/>
          <w:sz w:val="18"/>
          <w:szCs w:val="18"/>
        </w:rPr>
        <w:t>I.2</w:t>
      </w:r>
      <w:r>
        <w:rPr>
          <w:rFonts w:ascii="宋体" w:hAnsi="宋体" w:hint="eastAsia"/>
          <w:sz w:val="18"/>
          <w:szCs w:val="18"/>
        </w:rPr>
        <w:t>所示的试验盘里产生（</w:t>
      </w:r>
      <w:r>
        <w:rPr>
          <w:rFonts w:ascii="宋体" w:hAnsi="宋体"/>
          <w:sz w:val="18"/>
          <w:szCs w:val="18"/>
        </w:rPr>
        <w:t>10</w:t>
      </w: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mm</w:t>
      </w:r>
      <w:r>
        <w:rPr>
          <w:rFonts w:ascii="宋体" w:hAnsi="宋体" w:hint="eastAsia"/>
          <w:sz w:val="18"/>
          <w:szCs w:val="18"/>
        </w:rPr>
        <w:t>深的内部空气层。</w:t>
      </w:r>
    </w:p>
    <w:p w:rsidR="008B01EB" w:rsidRDefault="008B01EB" w:rsidP="008B01EB">
      <w:pPr>
        <w:ind w:firstLineChars="200" w:firstLine="420"/>
      </w:pPr>
      <w:r>
        <w:rPr>
          <w:rFonts w:hint="eastAsia"/>
        </w:rPr>
        <w:t>放置试验支架到试验盘里。如果用粘合剂密封试样，则遵从如下步骤：</w:t>
      </w:r>
    </w:p>
    <w:p w:rsidR="008B01EB" w:rsidRDefault="008B01EB" w:rsidP="008B01EB">
      <w:pPr>
        <w:ind w:firstLineChars="200" w:firstLine="420"/>
      </w:pPr>
      <w:r>
        <w:rPr>
          <w:rFonts w:hint="eastAsia"/>
        </w:rPr>
        <w:t>在试验盘的边缘上涂敷连续的薄薄的一层粘合剂（</w:t>
      </w:r>
      <w:r>
        <w:t>I.2.7.1</w:t>
      </w:r>
      <w:r>
        <w:rPr>
          <w:rFonts w:hint="eastAsia"/>
        </w:rPr>
        <w:t>），小心地将试样安装在试验盘边缘上，避免弄脏织物暴露的试验面。放置试样时让制成成衣时的织物外表面在最上面。放置覆盖圈到试验盘边缘上，现在用试样密封，紧紧按压试样，并用一条胶粘带缠绕一周密封覆盖圈和试验盘的接合处。确保胶粘带的边缘不突出覆盖圈。</w:t>
      </w:r>
    </w:p>
    <w:p w:rsidR="008B01EB" w:rsidRDefault="008B01EB" w:rsidP="008B01EB">
      <w:r>
        <w:t xml:space="preserve">I.3.5 </w:t>
      </w:r>
      <w:r>
        <w:rPr>
          <w:rFonts w:hint="eastAsia"/>
        </w:rPr>
        <w:t>将每个试验组合（</w:t>
      </w:r>
      <w:proofErr w:type="gramStart"/>
      <w:r>
        <w:rPr>
          <w:rFonts w:hint="eastAsia"/>
        </w:rPr>
        <w:t>即试验盘</w:t>
      </w:r>
      <w:proofErr w:type="gramEnd"/>
      <w:r>
        <w:rPr>
          <w:rFonts w:hint="eastAsia"/>
        </w:rPr>
        <w:t>加上试样）放置在转台（</w:t>
      </w:r>
      <w:r>
        <w:t>I.2.8</w:t>
      </w:r>
      <w:r>
        <w:rPr>
          <w:rFonts w:hint="eastAsia"/>
        </w:rPr>
        <w:t>）的固定位置。</w:t>
      </w:r>
    </w:p>
    <w:p w:rsidR="008B01EB" w:rsidRDefault="008B01EB" w:rsidP="008B01EB">
      <w:r>
        <w:t xml:space="preserve">I.3.6 </w:t>
      </w:r>
      <w:r>
        <w:rPr>
          <w:rFonts w:hint="eastAsia"/>
        </w:rPr>
        <w:t>转动试验箱内的转台和试验组合不少于</w:t>
      </w:r>
      <w:r>
        <w:t>1h</w:t>
      </w:r>
      <w:r>
        <w:rPr>
          <w:rFonts w:hint="eastAsia"/>
        </w:rPr>
        <w:t>，使每个试验组合中的水蒸汽梯度达到平衡。</w:t>
      </w:r>
    </w:p>
    <w:p w:rsidR="008B01EB" w:rsidRDefault="008B01EB" w:rsidP="008B01EB">
      <w:r>
        <w:t xml:space="preserve">I.3.7 </w:t>
      </w:r>
      <w:proofErr w:type="gramStart"/>
      <w:r>
        <w:rPr>
          <w:rFonts w:hint="eastAsia"/>
        </w:rPr>
        <w:t>于平衡</w:t>
      </w:r>
      <w:proofErr w:type="gramEnd"/>
      <w:r>
        <w:rPr>
          <w:rFonts w:hint="eastAsia"/>
        </w:rPr>
        <w:t>期末，用天平（</w:t>
      </w:r>
      <w:r>
        <w:t>I.2.9</w:t>
      </w:r>
      <w:r>
        <w:rPr>
          <w:rFonts w:hint="eastAsia"/>
        </w:rPr>
        <w:t>）称量每个试验组合，精确至</w:t>
      </w:r>
      <w:r>
        <w:t>0.01g</w:t>
      </w:r>
      <w:r>
        <w:rPr>
          <w:rFonts w:hint="eastAsia"/>
        </w:rPr>
        <w:t>。记录每个组合的质量和称量的时间。称量后将每个试验</w:t>
      </w:r>
      <w:proofErr w:type="gramStart"/>
      <w:r>
        <w:rPr>
          <w:rFonts w:hint="eastAsia"/>
        </w:rPr>
        <w:t>组合再</w:t>
      </w:r>
      <w:proofErr w:type="gramEnd"/>
      <w:r>
        <w:rPr>
          <w:rFonts w:hint="eastAsia"/>
        </w:rPr>
        <w:t>放回原位。</w:t>
      </w:r>
    </w:p>
    <w:p w:rsidR="008B01EB" w:rsidRDefault="008B01EB" w:rsidP="008B01EB">
      <w:r>
        <w:t xml:space="preserve">I.3.8 </w:t>
      </w:r>
      <w:r>
        <w:rPr>
          <w:rFonts w:hint="eastAsia"/>
        </w:rPr>
        <w:t>继续旋转试验箱中的转台至少</w:t>
      </w:r>
      <w:r>
        <w:t>16h.</w:t>
      </w:r>
    </w:p>
    <w:p w:rsidR="008B01EB" w:rsidRDefault="008B01EB" w:rsidP="008B01EB">
      <w:pPr>
        <w:ind w:firstLineChars="200" w:firstLine="360"/>
        <w:rPr>
          <w:sz w:val="18"/>
          <w:szCs w:val="18"/>
        </w:rPr>
      </w:pPr>
      <w:r>
        <w:rPr>
          <w:rFonts w:hint="eastAsia"/>
          <w:sz w:val="18"/>
          <w:szCs w:val="18"/>
        </w:rPr>
        <w:t>注：如果，内部质量控制需要，控制暴露周期少于</w:t>
      </w:r>
      <w:r>
        <w:rPr>
          <w:sz w:val="18"/>
          <w:szCs w:val="18"/>
        </w:rPr>
        <w:t>16h(</w:t>
      </w:r>
      <w:r>
        <w:rPr>
          <w:rFonts w:hint="eastAsia"/>
          <w:sz w:val="18"/>
          <w:szCs w:val="18"/>
        </w:rPr>
        <w:t>例如</w:t>
      </w:r>
      <w:r>
        <w:rPr>
          <w:sz w:val="18"/>
          <w:szCs w:val="18"/>
        </w:rPr>
        <w:t>8h)</w:t>
      </w:r>
      <w:r>
        <w:rPr>
          <w:rFonts w:hint="eastAsia"/>
          <w:sz w:val="18"/>
          <w:szCs w:val="18"/>
        </w:rPr>
        <w:t>，天平需要精确至</w:t>
      </w:r>
      <w:r>
        <w:rPr>
          <w:sz w:val="18"/>
          <w:szCs w:val="18"/>
        </w:rPr>
        <w:t>0.001g</w:t>
      </w:r>
      <w:r>
        <w:rPr>
          <w:rFonts w:hint="eastAsia"/>
          <w:sz w:val="18"/>
          <w:szCs w:val="18"/>
        </w:rPr>
        <w:t>。</w:t>
      </w:r>
    </w:p>
    <w:p w:rsidR="008B01EB" w:rsidRDefault="008B01EB" w:rsidP="008B01EB">
      <w:r>
        <w:t>I.3.9</w:t>
      </w:r>
      <w:r>
        <w:rPr>
          <w:rFonts w:hint="eastAsia"/>
        </w:rPr>
        <w:t>取两次垂直测量内径值的平均值为每个试验盘的内径。</w:t>
      </w:r>
    </w:p>
    <w:p w:rsidR="008B01EB" w:rsidRDefault="008B01EB" w:rsidP="008B01EB">
      <w:pPr>
        <w:pStyle w:val="aff8"/>
        <w:jc w:val="center"/>
      </w:pPr>
    </w:p>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 w:rsidR="008B01EB" w:rsidRDefault="008B01EB" w:rsidP="008B01EB">
      <w:pPr>
        <w:ind w:firstLineChars="200" w:firstLine="420"/>
      </w:pPr>
    </w:p>
    <w:p w:rsidR="008B01EB" w:rsidRDefault="008B01EB" w:rsidP="008B01EB">
      <w:pPr>
        <w:ind w:firstLineChars="200" w:firstLine="420"/>
        <w:jc w:val="right"/>
      </w:pPr>
      <w:r>
        <w:rPr>
          <w:rFonts w:hint="eastAsia"/>
        </w:rPr>
        <w:t>单位为毫米</w:t>
      </w:r>
    </w:p>
    <w:p w:rsidR="008B01EB" w:rsidRDefault="008B01EB" w:rsidP="008B01EB">
      <w:pPr>
        <w:pStyle w:val="aff8"/>
        <w:jc w:val="center"/>
      </w:pPr>
      <w:r>
        <w:drawing>
          <wp:inline distT="0" distB="0" distL="0" distR="0">
            <wp:extent cx="4144645" cy="2487930"/>
            <wp:effectExtent l="19050" t="0" r="825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srcRect/>
                    <a:stretch>
                      <a:fillRect/>
                    </a:stretch>
                  </pic:blipFill>
                  <pic:spPr bwMode="auto">
                    <a:xfrm>
                      <a:off x="0" y="0"/>
                      <a:ext cx="4144645" cy="2487930"/>
                    </a:xfrm>
                    <a:prstGeom prst="rect">
                      <a:avLst/>
                    </a:prstGeom>
                    <a:noFill/>
                    <a:ln w="9525">
                      <a:noFill/>
                      <a:miter lim="800000"/>
                      <a:headEnd/>
                      <a:tailEnd/>
                    </a:ln>
                  </pic:spPr>
                </pic:pic>
              </a:graphicData>
            </a:graphic>
          </wp:inline>
        </w:drawing>
      </w:r>
    </w:p>
    <w:p w:rsidR="008B01EB" w:rsidRDefault="008B01EB" w:rsidP="008B01EB">
      <w:pPr>
        <w:pStyle w:val="aff8"/>
        <w:jc w:val="center"/>
      </w:pPr>
      <w:r>
        <w:t>a)</w:t>
      </w:r>
      <w:r>
        <w:rPr>
          <w:rFonts w:hint="eastAsia"/>
        </w:rPr>
        <w:t>转台和电机装置示意</w:t>
      </w:r>
    </w:p>
    <w:p w:rsidR="008B01EB" w:rsidRDefault="008B01EB" w:rsidP="008B01EB">
      <w:pPr>
        <w:pStyle w:val="aff8"/>
        <w:jc w:val="center"/>
      </w:pPr>
      <w:r>
        <w:drawing>
          <wp:inline distT="0" distB="0" distL="0" distR="0">
            <wp:extent cx="4221480" cy="2838450"/>
            <wp:effectExtent l="19050" t="0" r="762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srcRect/>
                    <a:stretch>
                      <a:fillRect/>
                    </a:stretch>
                  </pic:blipFill>
                  <pic:spPr bwMode="auto">
                    <a:xfrm>
                      <a:off x="0" y="0"/>
                      <a:ext cx="4221480" cy="2838450"/>
                    </a:xfrm>
                    <a:prstGeom prst="rect">
                      <a:avLst/>
                    </a:prstGeom>
                    <a:noFill/>
                    <a:ln w="9525">
                      <a:noFill/>
                      <a:miter lim="800000"/>
                      <a:headEnd/>
                      <a:tailEnd/>
                    </a:ln>
                  </pic:spPr>
                </pic:pic>
              </a:graphicData>
            </a:graphic>
          </wp:inline>
        </w:drawing>
      </w:r>
    </w:p>
    <w:p w:rsidR="008B01EB" w:rsidRDefault="008B01EB" w:rsidP="008B01EB">
      <w:pPr>
        <w:pStyle w:val="aff8"/>
        <w:jc w:val="center"/>
      </w:pPr>
      <w:r>
        <w:t>b)</w:t>
      </w:r>
      <w:r>
        <w:rPr>
          <w:rFonts w:hint="eastAsia"/>
        </w:rPr>
        <w:t>俯视图和剖面图</w:t>
      </w:r>
    </w:p>
    <w:p w:rsidR="008B01EB" w:rsidRDefault="008B01EB" w:rsidP="008B01EB">
      <w:pPr>
        <w:rPr>
          <w:sz w:val="18"/>
          <w:szCs w:val="18"/>
        </w:rPr>
      </w:pPr>
      <w:r>
        <w:rPr>
          <w:sz w:val="18"/>
          <w:szCs w:val="18"/>
        </w:rPr>
        <w:t xml:space="preserve">a </w:t>
      </w:r>
      <w:r>
        <w:rPr>
          <w:rFonts w:hint="eastAsia"/>
          <w:sz w:val="18"/>
          <w:szCs w:val="18"/>
        </w:rPr>
        <w:t>铰孔。</w:t>
      </w:r>
    </w:p>
    <w:p w:rsidR="008B01EB" w:rsidRDefault="008B01EB" w:rsidP="008B01EB">
      <w:pPr>
        <w:rPr>
          <w:sz w:val="18"/>
          <w:szCs w:val="18"/>
        </w:rPr>
      </w:pPr>
      <w:r>
        <w:rPr>
          <w:sz w:val="18"/>
          <w:szCs w:val="18"/>
        </w:rPr>
        <w:t xml:space="preserve">b </w:t>
      </w:r>
      <w:r>
        <w:rPr>
          <w:rFonts w:hint="eastAsia"/>
          <w:sz w:val="18"/>
          <w:szCs w:val="18"/>
        </w:rPr>
        <w:t>三个</w:t>
      </w:r>
      <w:r>
        <w:rPr>
          <w:sz w:val="18"/>
          <w:szCs w:val="18"/>
        </w:rPr>
        <w:t>Ф5</w:t>
      </w:r>
      <w:r>
        <w:rPr>
          <w:rFonts w:hint="eastAsia"/>
          <w:sz w:val="18"/>
          <w:szCs w:val="18"/>
        </w:rPr>
        <w:t>的圆孔平均分布在直径</w:t>
      </w:r>
      <w:r>
        <w:rPr>
          <w:sz w:val="18"/>
          <w:szCs w:val="18"/>
        </w:rPr>
        <w:t>50mm</w:t>
      </w:r>
      <w:r>
        <w:rPr>
          <w:rFonts w:hint="eastAsia"/>
          <w:sz w:val="18"/>
          <w:szCs w:val="18"/>
        </w:rPr>
        <w:t>的节圆上。</w:t>
      </w:r>
    </w:p>
    <w:p w:rsidR="008B01EB" w:rsidRDefault="008B01EB" w:rsidP="008B01EB"/>
    <w:p w:rsidR="008B01EB" w:rsidRDefault="008B01EB" w:rsidP="008B01EB">
      <w:pPr>
        <w:jc w:val="center"/>
      </w:pPr>
      <w:r>
        <w:rPr>
          <w:rFonts w:hint="eastAsia"/>
        </w:rPr>
        <w:t>图</w:t>
      </w:r>
      <w:r>
        <w:t xml:space="preserve">I.2 </w:t>
      </w:r>
      <w:r>
        <w:rPr>
          <w:rFonts w:hint="eastAsia"/>
        </w:rPr>
        <w:t>转台</w:t>
      </w:r>
    </w:p>
    <w:p w:rsidR="008B01EB" w:rsidRDefault="008B01EB" w:rsidP="008B01EB">
      <w:pPr>
        <w:rPr>
          <w:rFonts w:ascii="黑体" w:eastAsia="黑体"/>
        </w:rPr>
      </w:pPr>
      <w:r>
        <w:rPr>
          <w:rFonts w:ascii="黑体" w:eastAsia="黑体"/>
        </w:rPr>
        <w:t xml:space="preserve">I.4 </w:t>
      </w:r>
      <w:r>
        <w:rPr>
          <w:rFonts w:ascii="黑体" w:eastAsia="黑体" w:hint="eastAsia"/>
        </w:rPr>
        <w:t>试验结果表示</w:t>
      </w:r>
    </w:p>
    <w:p w:rsidR="008B01EB" w:rsidRDefault="008B01EB" w:rsidP="008B01EB">
      <w:pPr>
        <w:ind w:firstLineChars="200" w:firstLine="420"/>
      </w:pPr>
      <w:r>
        <w:rPr>
          <w:rFonts w:hint="eastAsia"/>
        </w:rPr>
        <w:t>按下面公式计算透湿系数（</w:t>
      </w:r>
      <w:r>
        <w:t>WVPI</w:t>
      </w:r>
      <w:r>
        <w:rPr>
          <w:rFonts w:hint="eastAsia"/>
        </w:rPr>
        <w:t>）：</w:t>
      </w:r>
    </w:p>
    <w:p w:rsidR="008B01EB" w:rsidRDefault="008B01EB" w:rsidP="008B01EB">
      <w:pPr>
        <w:ind w:firstLineChars="200" w:firstLine="420"/>
        <w:rPr>
          <w:rFonts w:ascii="宋体"/>
        </w:rPr>
      </w:pPr>
      <w:r>
        <w:t>WVPI=</w:t>
      </w:r>
      <w:r w:rsidRPr="00756299">
        <w:rPr>
          <w:position w:val="-30"/>
        </w:rPr>
        <w:object w:dxaOrig="901" w:dyaOrig="721">
          <v:shape id="Picture 8" o:spid="_x0000_i1027" type="#_x0000_t75" style="width:44.55pt;height:36pt;mso-position-horizontal-relative:page;mso-position-vertical-relative:page" o:ole="">
            <v:imagedata r:id="rId20" o:title=""/>
          </v:shape>
          <o:OLEObject Type="Embed" ProgID="Equation.3" ShapeID="Picture 8" DrawAspect="Content" ObjectID="_1476096953" r:id="rId21"/>
        </w:object>
      </w:r>
      <w:r>
        <w:rPr>
          <w:rFonts w:ascii="宋体" w:hAnsi="宋体" w:hint="eastAsia"/>
        </w:rPr>
        <w:t>×</w:t>
      </w:r>
      <w:r>
        <w:rPr>
          <w:rFonts w:ascii="宋体" w:hAnsi="宋体"/>
        </w:rPr>
        <w:t>100</w:t>
      </w:r>
    </w:p>
    <w:p w:rsidR="008B01EB" w:rsidRDefault="008B01EB" w:rsidP="008B01EB">
      <w:pPr>
        <w:rPr>
          <w:rFonts w:ascii="宋体"/>
        </w:rPr>
      </w:pPr>
      <w:r>
        <w:rPr>
          <w:rFonts w:ascii="宋体" w:hAnsi="宋体" w:hint="eastAsia"/>
        </w:rPr>
        <w:t>式中：</w:t>
      </w:r>
    </w:p>
    <w:p w:rsidR="008B01EB" w:rsidRDefault="008B01EB" w:rsidP="008B01EB">
      <w:pPr>
        <w:ind w:firstLineChars="200" w:firstLine="420"/>
        <w:rPr>
          <w:rFonts w:ascii="宋体"/>
        </w:rPr>
      </w:pPr>
      <w:r w:rsidRPr="00756299">
        <w:rPr>
          <w:rFonts w:ascii="宋体" w:hAnsi="宋体" w:hint="eastAsia"/>
          <w:position w:val="-14"/>
        </w:rPr>
        <w:object w:dxaOrig="840" w:dyaOrig="380">
          <v:shape id="Picture 9" o:spid="_x0000_i1028" type="#_x0000_t75" style="width:42pt;height:18.85pt;mso-position-horizontal-relative:page;mso-position-vertical-relative:page" o:ole="">
            <v:imagedata r:id="rId22" o:title=""/>
          </v:shape>
          <o:OLEObject Type="Embed" ProgID="Equation.3" ShapeID="Picture 9" DrawAspect="Content" ObjectID="_1476096954" r:id="rId23"/>
        </w:object>
      </w:r>
      <w:r>
        <w:rPr>
          <w:rFonts w:ascii="宋体" w:hAnsi="宋体"/>
        </w:rPr>
        <w:t>,</w:t>
      </w:r>
      <w:r>
        <w:rPr>
          <w:rFonts w:ascii="宋体" w:hAnsi="宋体" w:hint="eastAsia"/>
        </w:rPr>
        <w:t>试验织物的平均透湿量，单位为</w:t>
      </w:r>
      <w:r>
        <w:rPr>
          <w:rFonts w:ascii="宋体" w:hAnsi="宋体"/>
        </w:rPr>
        <w:t>g/</w:t>
      </w:r>
      <w:r>
        <w:rPr>
          <w:rFonts w:ascii="宋体" w:hAnsi="宋体" w:hint="eastAsia"/>
        </w:rPr>
        <w:t>(</w:t>
      </w:r>
      <w:r>
        <w:rPr>
          <w:rFonts w:ascii="宋体" w:hAnsi="宋体"/>
        </w:rPr>
        <w:t>m</w:t>
      </w:r>
      <w:r>
        <w:rPr>
          <w:rFonts w:ascii="宋体" w:hAnsi="宋体"/>
          <w:vertAlign w:val="superscript"/>
        </w:rPr>
        <w:t>2</w:t>
      </w:r>
      <w:r>
        <w:rPr>
          <w:rFonts w:ascii="宋体" w:hAnsi="宋体"/>
        </w:rPr>
        <w:t>.24h</w:t>
      </w:r>
      <w:r>
        <w:rPr>
          <w:rFonts w:ascii="宋体" w:hAnsi="宋体" w:hint="eastAsia"/>
        </w:rPr>
        <w:t>)</w:t>
      </w:r>
      <w:r>
        <w:rPr>
          <w:rFonts w:ascii="宋体" w:hAnsi="宋体"/>
        </w:rPr>
        <w:t>;</w:t>
      </w:r>
    </w:p>
    <w:bookmarkStart w:id="42" w:name="OLE_LINK26"/>
    <w:p w:rsidR="008B01EB" w:rsidRDefault="008B01EB" w:rsidP="008B01EB">
      <w:pPr>
        <w:ind w:firstLineChars="200" w:firstLine="420"/>
        <w:rPr>
          <w:rFonts w:ascii="宋体"/>
        </w:rPr>
      </w:pPr>
      <w:r w:rsidRPr="00756299">
        <w:rPr>
          <w:rFonts w:ascii="宋体" w:hAnsi="宋体" w:hint="eastAsia"/>
          <w:position w:val="-10"/>
        </w:rPr>
        <w:object w:dxaOrig="801" w:dyaOrig="340">
          <v:shape id="Picture 10" o:spid="_x0000_i1029" type="#_x0000_t75" style="width:39.45pt;height:17.15pt;mso-position-horizontal-relative:page;mso-position-vertical-relative:page" o:ole="">
            <v:imagedata r:id="rId24" o:title=""/>
          </v:shape>
          <o:OLEObject Type="Embed" ProgID="Equation.3" ShapeID="Picture 10" DrawAspect="Content" ObjectID="_1476096955" r:id="rId25"/>
        </w:object>
      </w:r>
      <w:bookmarkEnd w:id="42"/>
      <w:r>
        <w:rPr>
          <w:rFonts w:ascii="宋体" w:hAnsi="宋体"/>
        </w:rPr>
        <w:t>,</w:t>
      </w:r>
      <w:r>
        <w:rPr>
          <w:rFonts w:ascii="宋体" w:hAnsi="宋体" w:hint="eastAsia"/>
        </w:rPr>
        <w:t>标准织物的平均透湿量，单位为</w:t>
      </w:r>
      <w:r>
        <w:rPr>
          <w:rFonts w:ascii="宋体" w:hAnsi="宋体"/>
        </w:rPr>
        <w:t>g/</w:t>
      </w:r>
      <w:r>
        <w:rPr>
          <w:rFonts w:ascii="宋体" w:hAnsi="宋体" w:hint="eastAsia"/>
        </w:rPr>
        <w:t>(</w:t>
      </w:r>
      <w:r>
        <w:rPr>
          <w:rFonts w:ascii="宋体" w:hAnsi="宋体"/>
        </w:rPr>
        <w:t>m</w:t>
      </w:r>
      <w:r>
        <w:rPr>
          <w:rFonts w:ascii="宋体" w:hAnsi="宋体"/>
          <w:vertAlign w:val="superscript"/>
        </w:rPr>
        <w:t>2</w:t>
      </w:r>
      <w:r>
        <w:rPr>
          <w:rFonts w:ascii="宋体" w:hAnsi="宋体"/>
        </w:rPr>
        <w:t xml:space="preserve"> .24h</w:t>
      </w:r>
      <w:r>
        <w:rPr>
          <w:rFonts w:ascii="宋体" w:hAnsi="宋体" w:hint="eastAsia"/>
        </w:rPr>
        <w:t>)。</w:t>
      </w:r>
    </w:p>
    <w:p w:rsidR="008B01EB" w:rsidRDefault="008B01EB" w:rsidP="008B01EB">
      <w:r>
        <w:rPr>
          <w:rFonts w:hint="eastAsia"/>
        </w:rPr>
        <w:t>及：</w:t>
      </w:r>
    </w:p>
    <w:p w:rsidR="008B01EB" w:rsidRDefault="008B01EB" w:rsidP="008B01EB">
      <w:pPr>
        <w:ind w:firstLineChars="200" w:firstLine="420"/>
        <w:rPr>
          <w:rFonts w:ascii="宋体"/>
        </w:rPr>
      </w:pPr>
      <w:r>
        <w:t>WVP=</w:t>
      </w:r>
      <w:r w:rsidRPr="00756299">
        <w:rPr>
          <w:position w:val="-32"/>
        </w:rPr>
        <w:object w:dxaOrig="541" w:dyaOrig="701">
          <v:shape id="Picture 11" o:spid="_x0000_i1030" type="#_x0000_t75" style="width:27.45pt;height:35.15pt;mso-position-horizontal-relative:page;mso-position-vertical-relative:page" o:ole="">
            <v:imagedata r:id="rId26" o:title=""/>
          </v:shape>
          <o:OLEObject Type="Embed" ProgID="Equation.3" ShapeID="Picture 11" DrawAspect="Content" ObjectID="_1476096956" r:id="rId27"/>
        </w:object>
      </w:r>
      <w:r>
        <w:rPr>
          <w:rFonts w:hint="eastAsia"/>
        </w:rPr>
        <w:t>，</w:t>
      </w:r>
      <w:r>
        <w:t>WVP</w:t>
      </w:r>
      <w:r>
        <w:rPr>
          <w:rFonts w:hint="eastAsia"/>
        </w:rPr>
        <w:t>可以是</w:t>
      </w:r>
      <w:r w:rsidRPr="00756299">
        <w:rPr>
          <w:rFonts w:ascii="宋体" w:hAnsi="宋体" w:hint="eastAsia"/>
          <w:position w:val="-14"/>
        </w:rPr>
        <w:object w:dxaOrig="840" w:dyaOrig="380">
          <v:shape id="Picture 12" o:spid="_x0000_i1031" type="#_x0000_t75" style="width:42pt;height:18.85pt;mso-position-horizontal-relative:page;mso-position-vertical-relative:page" o:ole="">
            <v:imagedata r:id="rId22" o:title=""/>
          </v:shape>
          <o:OLEObject Type="Embed" ProgID="Equation.3" ShapeID="Picture 12" DrawAspect="Content" ObjectID="_1476096957" r:id="rId28"/>
        </w:object>
      </w:r>
      <w:r>
        <w:rPr>
          <w:rFonts w:ascii="宋体" w:hAnsi="宋体" w:hint="eastAsia"/>
        </w:rPr>
        <w:t>或</w:t>
      </w:r>
      <w:r w:rsidRPr="00756299">
        <w:rPr>
          <w:rFonts w:ascii="宋体" w:hAnsi="宋体" w:hint="eastAsia"/>
          <w:position w:val="-10"/>
        </w:rPr>
        <w:object w:dxaOrig="801" w:dyaOrig="340">
          <v:shape id="Picture 13" o:spid="_x0000_i1032" type="#_x0000_t75" style="width:39.45pt;height:17.15pt;mso-position-horizontal-relative:page;mso-position-vertical-relative:page" o:ole="">
            <v:imagedata r:id="rId24" o:title=""/>
          </v:shape>
          <o:OLEObject Type="Embed" ProgID="Equation.3" ShapeID="Picture 13" DrawAspect="Content" ObjectID="_1476096958" r:id="rId29"/>
        </w:object>
      </w:r>
    </w:p>
    <w:p w:rsidR="008B01EB" w:rsidRDefault="008B01EB" w:rsidP="008B01EB">
      <w:pPr>
        <w:rPr>
          <w:rFonts w:ascii="宋体"/>
        </w:rPr>
      </w:pPr>
      <w:r>
        <w:rPr>
          <w:rFonts w:ascii="宋体" w:hAnsi="宋体" w:hint="eastAsia"/>
        </w:rPr>
        <w:t>式中：</w:t>
      </w:r>
    </w:p>
    <w:p w:rsidR="008B01EB" w:rsidRDefault="008B01EB" w:rsidP="008B01EB">
      <w:pPr>
        <w:ind w:firstLineChars="200" w:firstLine="420"/>
        <w:rPr>
          <w:rFonts w:ascii="宋体"/>
        </w:rPr>
      </w:pPr>
      <w:r>
        <w:rPr>
          <w:rFonts w:ascii="宋体" w:hAnsi="宋体"/>
        </w:rPr>
        <w:t>m,</w:t>
      </w:r>
      <w:r>
        <w:rPr>
          <w:rFonts w:ascii="宋体" w:hAnsi="宋体" w:hint="eastAsia"/>
        </w:rPr>
        <w:t>一段时间</w:t>
      </w:r>
      <w:r>
        <w:rPr>
          <w:rFonts w:ascii="宋体" w:hAnsi="宋体"/>
        </w:rPr>
        <w:t>t</w:t>
      </w:r>
      <w:r>
        <w:rPr>
          <w:rFonts w:ascii="宋体" w:hAnsi="宋体" w:hint="eastAsia"/>
        </w:rPr>
        <w:t>内试验组合的质量损失</w:t>
      </w:r>
      <w:r>
        <w:rPr>
          <w:rFonts w:ascii="宋体" w:hAnsi="宋体"/>
        </w:rPr>
        <w:t>,</w:t>
      </w:r>
      <w:r>
        <w:rPr>
          <w:rFonts w:ascii="宋体" w:hAnsi="宋体" w:hint="eastAsia"/>
        </w:rPr>
        <w:t>单位为</w:t>
      </w:r>
      <w:r>
        <w:rPr>
          <w:rFonts w:ascii="宋体" w:hAnsi="宋体"/>
        </w:rPr>
        <w:t>g</w:t>
      </w:r>
      <w:r>
        <w:rPr>
          <w:rFonts w:ascii="宋体" w:hAnsi="宋体" w:hint="eastAsia"/>
        </w:rPr>
        <w:t>；</w:t>
      </w:r>
    </w:p>
    <w:p w:rsidR="008B01EB" w:rsidRDefault="008B01EB" w:rsidP="008B01EB">
      <w:pPr>
        <w:ind w:firstLineChars="200" w:firstLine="420"/>
      </w:pPr>
      <w:r>
        <w:t>t</w:t>
      </w:r>
      <w:r>
        <w:rPr>
          <w:rFonts w:hint="eastAsia"/>
        </w:rPr>
        <w:t>，试验组合两相继称量的间隔时间，单位为</w:t>
      </w:r>
      <w:r>
        <w:t>h</w:t>
      </w:r>
      <w:r>
        <w:rPr>
          <w:rFonts w:hint="eastAsia"/>
        </w:rPr>
        <w:t>；</w:t>
      </w:r>
    </w:p>
    <w:p w:rsidR="008B01EB" w:rsidRDefault="008B01EB" w:rsidP="008B01EB">
      <w:pPr>
        <w:ind w:firstLineChars="200" w:firstLine="420"/>
      </w:pPr>
      <w:r>
        <w:t>A</w:t>
      </w:r>
      <w:r>
        <w:rPr>
          <w:rFonts w:hint="eastAsia"/>
        </w:rPr>
        <w:t>，试验织物的暴露面积（等于试验盘顶部的内截面积），单位为</w:t>
      </w:r>
      <w:r>
        <w:t>m</w:t>
      </w:r>
      <w:r>
        <w:rPr>
          <w:vertAlign w:val="superscript"/>
        </w:rPr>
        <w:t>2</w:t>
      </w:r>
      <w:r>
        <w:rPr>
          <w:rFonts w:hint="eastAsia"/>
        </w:rPr>
        <w:t>，按下式计算：</w:t>
      </w:r>
    </w:p>
    <w:p w:rsidR="008B01EB" w:rsidRDefault="008B01EB" w:rsidP="008B01EB">
      <w:pPr>
        <w:ind w:firstLineChars="400" w:firstLine="840"/>
        <w:rPr>
          <w:rFonts w:ascii="宋体"/>
          <w:vertAlign w:val="superscript"/>
        </w:rPr>
      </w:pPr>
      <w:r>
        <w:t>A=</w:t>
      </w:r>
      <w:r w:rsidRPr="00756299">
        <w:rPr>
          <w:position w:val="-24"/>
        </w:rPr>
        <w:object w:dxaOrig="499" w:dyaOrig="659">
          <v:shape id="Picture 14" o:spid="_x0000_i1033" type="#_x0000_t75" style="width:24.85pt;height:33.45pt;mso-position-horizontal-relative:page;mso-position-vertical-relative:page" o:ole="">
            <v:imagedata r:id="rId30" o:title=""/>
          </v:shape>
          <o:OLEObject Type="Embed" ProgID="Equation.3" ShapeID="Picture 14" DrawAspect="Content" ObjectID="_1476096959" r:id="rId31"/>
        </w:object>
      </w:r>
      <w:r>
        <w:rPr>
          <w:rFonts w:ascii="宋体" w:hAnsi="宋体" w:hint="eastAsia"/>
        </w:rPr>
        <w:t>×</w:t>
      </w:r>
      <w:r>
        <w:rPr>
          <w:rFonts w:ascii="宋体" w:hAnsi="宋体"/>
        </w:rPr>
        <w:t>10</w:t>
      </w:r>
      <w:r>
        <w:rPr>
          <w:rFonts w:ascii="宋体" w:hAnsi="宋体"/>
          <w:vertAlign w:val="superscript"/>
        </w:rPr>
        <w:t>-6</w:t>
      </w:r>
    </w:p>
    <w:p w:rsidR="008B01EB" w:rsidRDefault="008B01EB" w:rsidP="008B01EB">
      <w:pPr>
        <w:ind w:firstLineChars="400" w:firstLine="840"/>
        <w:rPr>
          <w:rFonts w:ascii="宋体"/>
        </w:rPr>
      </w:pPr>
      <w:r>
        <w:rPr>
          <w:rFonts w:ascii="宋体" w:hAnsi="宋体" w:hint="eastAsia"/>
        </w:rPr>
        <w:t>式中</w:t>
      </w:r>
      <w:r>
        <w:rPr>
          <w:rFonts w:ascii="宋体" w:hAnsi="宋体"/>
          <w:i/>
        </w:rPr>
        <w:t>d</w:t>
      </w:r>
      <w:r>
        <w:rPr>
          <w:rFonts w:ascii="宋体" w:hAnsi="宋体" w:hint="eastAsia"/>
        </w:rPr>
        <w:t>为试验盘顶部内径，单位为</w:t>
      </w:r>
      <w:r>
        <w:rPr>
          <w:rFonts w:ascii="宋体" w:hAnsi="宋体"/>
        </w:rPr>
        <w:t>mm</w:t>
      </w:r>
      <w:r>
        <w:rPr>
          <w:rFonts w:ascii="宋体" w:hAnsi="宋体" w:hint="eastAsia"/>
        </w:rPr>
        <w:t>。</w:t>
      </w:r>
    </w:p>
    <w:p w:rsidR="008B01EB" w:rsidRDefault="008B01EB" w:rsidP="008B01EB">
      <w:pPr>
        <w:ind w:firstLineChars="250" w:firstLine="450"/>
        <w:rPr>
          <w:rFonts w:ascii="宋体"/>
          <w:sz w:val="18"/>
          <w:szCs w:val="18"/>
        </w:rPr>
      </w:pPr>
    </w:p>
    <w:p w:rsidR="008B01EB" w:rsidRDefault="008B01EB" w:rsidP="008B01EB">
      <w:pPr>
        <w:ind w:firstLineChars="250" w:firstLine="450"/>
        <w:rPr>
          <w:rFonts w:ascii="宋体"/>
          <w:sz w:val="18"/>
          <w:szCs w:val="18"/>
        </w:rPr>
      </w:pPr>
      <w:r>
        <w:rPr>
          <w:rFonts w:ascii="宋体" w:hAnsi="宋体" w:hint="eastAsia"/>
          <w:sz w:val="18"/>
          <w:szCs w:val="18"/>
        </w:rPr>
        <w:t>注：实际上</w:t>
      </w:r>
    </w:p>
    <w:p w:rsidR="008B01EB" w:rsidRDefault="008B01EB" w:rsidP="008B01EB">
      <w:pPr>
        <w:ind w:firstLine="420"/>
        <w:rPr>
          <w:rFonts w:ascii="宋体"/>
          <w:sz w:val="18"/>
          <w:szCs w:val="18"/>
        </w:rPr>
      </w:pPr>
      <w:r>
        <w:rPr>
          <w:rFonts w:ascii="宋体" w:hAnsi="宋体"/>
          <w:sz w:val="18"/>
          <w:szCs w:val="18"/>
        </w:rPr>
        <w:t>WVPI=</w:t>
      </w:r>
      <w:r w:rsidRPr="00756299">
        <w:rPr>
          <w:rFonts w:ascii="宋体" w:hAnsi="宋体" w:hint="eastAsia"/>
          <w:position w:val="-26"/>
          <w:sz w:val="18"/>
          <w:szCs w:val="18"/>
        </w:rPr>
        <w:object w:dxaOrig="2740" w:dyaOrig="660">
          <v:shape id="_x0000_i1034" type="#_x0000_t75" style="width:137.15pt;height:33.45pt" o:ole="">
            <v:imagedata r:id="rId32" o:title=""/>
          </v:shape>
          <o:OLEObject Type="Embed" ProgID="Equation.3" ShapeID="_x0000_i1034" DrawAspect="Content" ObjectID="_1476096960" r:id="rId33"/>
        </w:object>
      </w:r>
      <w:r>
        <w:rPr>
          <w:rFonts w:ascii="宋体" w:hAnsi="宋体" w:hint="eastAsia"/>
          <w:sz w:val="18"/>
          <w:szCs w:val="18"/>
        </w:rPr>
        <w:t>×</w:t>
      </w:r>
      <w:r>
        <w:rPr>
          <w:rFonts w:ascii="宋体" w:hAnsi="宋体"/>
          <w:sz w:val="18"/>
          <w:szCs w:val="18"/>
        </w:rPr>
        <w:t>100</w:t>
      </w:r>
    </w:p>
    <w:p w:rsidR="008B01EB" w:rsidRDefault="008B01EB" w:rsidP="008B01EB">
      <w:pPr>
        <w:ind w:firstLine="420"/>
      </w:pPr>
      <w:r>
        <w:rPr>
          <w:rFonts w:ascii="宋体" w:hAnsi="宋体" w:hint="eastAsia"/>
          <w:sz w:val="18"/>
          <w:szCs w:val="18"/>
        </w:rPr>
        <w:t>只要试样和标准织物的控制暴露时间</w:t>
      </w:r>
      <w:r>
        <w:rPr>
          <w:rFonts w:ascii="宋体" w:hAnsi="宋体"/>
          <w:sz w:val="18"/>
          <w:szCs w:val="18"/>
        </w:rPr>
        <w:t>t</w:t>
      </w:r>
      <w:r>
        <w:rPr>
          <w:rFonts w:ascii="宋体" w:hAnsi="宋体" w:hint="eastAsia"/>
          <w:sz w:val="18"/>
          <w:szCs w:val="18"/>
        </w:rPr>
        <w:t>是相同的。</w:t>
      </w:r>
      <w:r>
        <w:t xml:space="preserve"> </w:t>
      </w:r>
    </w:p>
    <w:p w:rsidR="008B01EB" w:rsidRDefault="008B01EB" w:rsidP="008B01EB">
      <w:pPr>
        <w:rPr>
          <w:rFonts w:ascii="黑体" w:eastAsia="黑体"/>
        </w:rPr>
      </w:pPr>
      <w:r>
        <w:rPr>
          <w:rFonts w:ascii="黑体" w:eastAsia="黑体"/>
        </w:rPr>
        <w:t xml:space="preserve">I.5 </w:t>
      </w:r>
      <w:r>
        <w:rPr>
          <w:rFonts w:ascii="黑体" w:eastAsia="黑体" w:hint="eastAsia"/>
        </w:rPr>
        <w:t>试验报告</w:t>
      </w:r>
    </w:p>
    <w:p w:rsidR="008B01EB" w:rsidRDefault="008B01EB" w:rsidP="008B01EB">
      <w:pPr>
        <w:ind w:firstLineChars="200" w:firstLine="420"/>
      </w:pPr>
      <w:r>
        <w:rPr>
          <w:rFonts w:hint="eastAsia"/>
        </w:rPr>
        <w:t>试验报告应包括下面这些内容：。</w:t>
      </w:r>
    </w:p>
    <w:p w:rsidR="008B01EB" w:rsidRDefault="008B01EB" w:rsidP="008B01EB">
      <w:pPr>
        <w:numPr>
          <w:ilvl w:val="0"/>
          <w:numId w:val="27"/>
        </w:numPr>
        <w:tabs>
          <w:tab w:val="clear" w:pos="360"/>
        </w:tabs>
        <w:ind w:left="720"/>
        <w:jc w:val="left"/>
      </w:pPr>
      <w:r>
        <w:rPr>
          <w:rFonts w:hint="eastAsia"/>
        </w:rPr>
        <w:t>试验涂覆织物的完整描述；</w:t>
      </w:r>
    </w:p>
    <w:p w:rsidR="008B01EB" w:rsidRDefault="008B01EB" w:rsidP="008B01EB">
      <w:pPr>
        <w:numPr>
          <w:ilvl w:val="0"/>
          <w:numId w:val="27"/>
        </w:numPr>
        <w:tabs>
          <w:tab w:val="clear" w:pos="360"/>
        </w:tabs>
        <w:ind w:left="720"/>
        <w:jc w:val="left"/>
      </w:pPr>
      <w:r>
        <w:rPr>
          <w:rFonts w:hint="eastAsia"/>
        </w:rPr>
        <w:t>将试样密封到试验盘（见</w:t>
      </w:r>
      <w:r>
        <w:t>I.2.7</w:t>
      </w:r>
      <w:r>
        <w:rPr>
          <w:rFonts w:hint="eastAsia"/>
        </w:rPr>
        <w:t>）顶上的方法；</w:t>
      </w:r>
    </w:p>
    <w:p w:rsidR="008B01EB" w:rsidRDefault="008B01EB" w:rsidP="008B01EB">
      <w:pPr>
        <w:numPr>
          <w:ilvl w:val="0"/>
          <w:numId w:val="27"/>
        </w:numPr>
        <w:tabs>
          <w:tab w:val="clear" w:pos="360"/>
        </w:tabs>
        <w:ind w:left="720"/>
        <w:jc w:val="left"/>
      </w:pPr>
      <w:r>
        <w:rPr>
          <w:rFonts w:hint="eastAsia"/>
        </w:rPr>
        <w:t>在可控环境里的暴露时间（见</w:t>
      </w:r>
      <w:r>
        <w:t>I.3.8</w:t>
      </w:r>
      <w:r>
        <w:rPr>
          <w:rFonts w:hint="eastAsia"/>
        </w:rPr>
        <w:t>）；</w:t>
      </w:r>
    </w:p>
    <w:p w:rsidR="008B01EB" w:rsidRDefault="008B01EB" w:rsidP="008B01EB">
      <w:pPr>
        <w:numPr>
          <w:ilvl w:val="0"/>
          <w:numId w:val="27"/>
        </w:numPr>
        <w:tabs>
          <w:tab w:val="clear" w:pos="360"/>
        </w:tabs>
        <w:ind w:left="720"/>
        <w:jc w:val="left"/>
      </w:pPr>
      <w:r>
        <w:rPr>
          <w:rFonts w:hint="eastAsia"/>
        </w:rPr>
        <w:t>按</w:t>
      </w:r>
      <w:r>
        <w:t>I.4</w:t>
      </w:r>
      <w:r>
        <w:rPr>
          <w:rFonts w:hint="eastAsia"/>
        </w:rPr>
        <w:t>计算出的透湿系数平均值；</w:t>
      </w:r>
    </w:p>
    <w:p w:rsidR="008B01EB" w:rsidRDefault="008B01EB" w:rsidP="008B01EB">
      <w:pPr>
        <w:numPr>
          <w:ilvl w:val="0"/>
          <w:numId w:val="27"/>
        </w:numPr>
        <w:tabs>
          <w:tab w:val="clear" w:pos="360"/>
        </w:tabs>
        <w:ind w:left="720"/>
        <w:jc w:val="left"/>
      </w:pPr>
      <w:r>
        <w:rPr>
          <w:rFonts w:hint="eastAsia"/>
        </w:rPr>
        <w:t>任何与标准试验程序不相符的偏离；</w:t>
      </w:r>
    </w:p>
    <w:p w:rsidR="008B01EB" w:rsidRDefault="008B01EB" w:rsidP="008B01EB">
      <w:pPr>
        <w:numPr>
          <w:ilvl w:val="0"/>
          <w:numId w:val="27"/>
        </w:numPr>
        <w:tabs>
          <w:tab w:val="clear" w:pos="360"/>
        </w:tabs>
        <w:ind w:left="720"/>
        <w:jc w:val="left"/>
      </w:pPr>
      <w:r>
        <w:rPr>
          <w:rFonts w:hint="eastAsia"/>
        </w:rPr>
        <w:t>试验日期。</w:t>
      </w:r>
    </w:p>
    <w:p w:rsidR="008B01EB" w:rsidRPr="00724682" w:rsidRDefault="008B01EB" w:rsidP="008B01EB">
      <w:pPr>
        <w:pStyle w:val="aff8"/>
      </w:pPr>
    </w:p>
    <w:p w:rsidR="00B641CF" w:rsidRDefault="008B01EB" w:rsidP="008B01EB">
      <w:pPr>
        <w:jc w:val="center"/>
      </w:pPr>
      <w:r>
        <w:t>_________________________________</w:t>
      </w:r>
    </w:p>
    <w:sectPr w:rsidR="00B641CF" w:rsidSect="00B641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2A5" w:rsidRDefault="00C612A5" w:rsidP="00715AA1">
      <w:r>
        <w:separator/>
      </w:r>
    </w:p>
  </w:endnote>
  <w:endnote w:type="continuationSeparator" w:id="0">
    <w:p w:rsidR="00C612A5" w:rsidRDefault="00C612A5" w:rsidP="00715AA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AdobeHeitiStd-Regular">
    <w:altName w:val="黑体"/>
    <w:charset w:val="86"/>
    <w:family w:val="auto"/>
    <w:pitch w:val="default"/>
    <w:sig w:usb0="00000207" w:usb1="0A0F1810" w:usb2="00000016" w:usb3="00000000" w:csb0="00060007" w:csb1="00000000"/>
  </w:font>
  <w:font w:name="Browallia New">
    <w:panose1 w:val="020B0604020202020204"/>
    <w:charset w:val="00"/>
    <w:family w:val="swiss"/>
    <w:pitch w:val="variable"/>
    <w:sig w:usb0="81000003" w:usb1="00000000" w:usb2="00000000" w:usb3="00000000" w:csb0="0001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0D2" w:rsidRDefault="00FE6FD4" w:rsidP="006A50D2">
    <w:pPr>
      <w:pStyle w:val="aff9"/>
    </w:pPr>
    <w:r>
      <w:fldChar w:fldCharType="begin"/>
    </w:r>
    <w:r w:rsidR="008B01EB">
      <w:instrText xml:space="preserve"> PAGE  \* MERGEFORMAT </w:instrText>
    </w:r>
    <w:r>
      <w:fldChar w:fldCharType="separate"/>
    </w:r>
    <w:r w:rsidR="004D2D9C">
      <w:rPr>
        <w:noProof/>
      </w:rPr>
      <w:t>22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2A5" w:rsidRDefault="00C612A5" w:rsidP="00715AA1">
      <w:r>
        <w:separator/>
      </w:r>
    </w:p>
  </w:footnote>
  <w:footnote w:type="continuationSeparator" w:id="0">
    <w:p w:rsidR="00C612A5" w:rsidRDefault="00C612A5" w:rsidP="00715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0D2" w:rsidRDefault="008B01EB" w:rsidP="00B36417">
    <w:pPr>
      <w:pStyle w:val="aff"/>
      <w:numPr>
        <w:ilvl w:val="0"/>
        <w:numId w:val="0"/>
      </w:numPr>
      <w:ind w:right="210"/>
    </w:pPr>
    <w:r>
      <w:t>GB/T 20463</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53D3CB6"/>
    <w:multiLevelType w:val="hybridMultilevel"/>
    <w:tmpl w:val="99DAA62A"/>
    <w:lvl w:ilvl="0" w:tplc="04090001">
      <w:start w:val="1"/>
      <w:numFmt w:val="bullet"/>
      <w:lvlText w:val=""/>
      <w:lvlJc w:val="left"/>
      <w:pPr>
        <w:ind w:left="1245" w:hanging="420"/>
      </w:pPr>
      <w:rPr>
        <w:rFonts w:ascii="Wingdings" w:hAnsi="Wingdings" w:hint="default"/>
      </w:rPr>
    </w:lvl>
    <w:lvl w:ilvl="1" w:tplc="04090003" w:tentative="1">
      <w:start w:val="1"/>
      <w:numFmt w:val="bullet"/>
      <w:lvlText w:val=""/>
      <w:lvlJc w:val="left"/>
      <w:pPr>
        <w:ind w:left="1665" w:hanging="420"/>
      </w:pPr>
      <w:rPr>
        <w:rFonts w:ascii="Wingdings" w:hAnsi="Wingdings" w:hint="default"/>
      </w:rPr>
    </w:lvl>
    <w:lvl w:ilvl="2" w:tplc="04090005"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3" w:tentative="1">
      <w:start w:val="1"/>
      <w:numFmt w:val="bullet"/>
      <w:lvlText w:val=""/>
      <w:lvlJc w:val="left"/>
      <w:pPr>
        <w:ind w:left="2925" w:hanging="420"/>
      </w:pPr>
      <w:rPr>
        <w:rFonts w:ascii="Wingdings" w:hAnsi="Wingdings" w:hint="default"/>
      </w:rPr>
    </w:lvl>
    <w:lvl w:ilvl="5" w:tplc="04090005"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3" w:tentative="1">
      <w:start w:val="1"/>
      <w:numFmt w:val="bullet"/>
      <w:lvlText w:val=""/>
      <w:lvlJc w:val="left"/>
      <w:pPr>
        <w:ind w:left="4185" w:hanging="420"/>
      </w:pPr>
      <w:rPr>
        <w:rFonts w:ascii="Wingdings" w:hAnsi="Wingdings" w:hint="default"/>
      </w:rPr>
    </w:lvl>
    <w:lvl w:ilvl="8" w:tplc="04090005" w:tentative="1">
      <w:start w:val="1"/>
      <w:numFmt w:val="bullet"/>
      <w:lvlText w:val=""/>
      <w:lvlJc w:val="left"/>
      <w:pPr>
        <w:ind w:left="4605" w:hanging="420"/>
      </w:pPr>
      <w:rPr>
        <w:rFonts w:ascii="Wingdings" w:hAnsi="Wingdings" w:hint="default"/>
      </w:rPr>
    </w:lvl>
  </w:abstractNum>
  <w:abstractNum w:abstractNumId="7">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4">
    <w:nsid w:val="53E76E99"/>
    <w:multiLevelType w:val="singleLevel"/>
    <w:tmpl w:val="53E76E99"/>
    <w:lvl w:ilvl="0">
      <w:start w:val="9"/>
      <w:numFmt w:val="decimal"/>
      <w:suff w:val="nothing"/>
      <w:lvlText w:val="%1、"/>
      <w:lvlJc w:val="left"/>
    </w:lvl>
  </w:abstractNum>
  <w:abstractNum w:abstractNumId="15">
    <w:nsid w:val="53E7719A"/>
    <w:multiLevelType w:val="singleLevel"/>
    <w:tmpl w:val="53E7719A"/>
    <w:lvl w:ilvl="0">
      <w:start w:val="2"/>
      <w:numFmt w:val="decimal"/>
      <w:suff w:val="nothing"/>
      <w:lvlText w:val="%1、"/>
      <w:lvlJc w:val="left"/>
    </w:lvl>
  </w:abstractNum>
  <w:abstractNum w:abstractNumId="16">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55CA7B58"/>
    <w:multiLevelType w:val="multilevel"/>
    <w:tmpl w:val="55CA7B58"/>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8">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1">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f"/>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f0"/>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D6C07CD"/>
    <w:multiLevelType w:val="multilevel"/>
    <w:tmpl w:val="7A408B34"/>
    <w:lvl w:ilvl="0">
      <w:start w:val="1"/>
      <w:numFmt w:val="lowerLetter"/>
      <w:pStyle w:val="aff1"/>
      <w:lvlText w:val="%1)"/>
      <w:lvlJc w:val="left"/>
      <w:pPr>
        <w:tabs>
          <w:tab w:val="num" w:pos="839"/>
        </w:tabs>
        <w:ind w:left="839" w:hanging="419"/>
      </w:pPr>
      <w:rPr>
        <w:rFonts w:ascii="宋体" w:eastAsia="宋体" w:hint="eastAsia"/>
        <w:b w:val="0"/>
        <w:i w:val="0"/>
        <w:sz w:val="21"/>
      </w:rPr>
    </w:lvl>
    <w:lvl w:ilvl="1">
      <w:start w:val="1"/>
      <w:numFmt w:val="decimal"/>
      <w:pStyle w:val="aff2"/>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5">
    <w:nsid w:val="6DBF04F4"/>
    <w:multiLevelType w:val="multilevel"/>
    <w:tmpl w:val="5BEC0A32"/>
    <w:lvl w:ilvl="0">
      <w:start w:val="1"/>
      <w:numFmt w:val="none"/>
      <w:pStyle w:val="aff3"/>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6">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5"/>
  </w:num>
  <w:num w:numId="3">
    <w:abstractNumId w:val="0"/>
  </w:num>
  <w:num w:numId="4">
    <w:abstractNumId w:val="8"/>
  </w:num>
  <w:num w:numId="5">
    <w:abstractNumId w:val="4"/>
  </w:num>
  <w:num w:numId="6">
    <w:abstractNumId w:val="12"/>
  </w:num>
  <w:num w:numId="7">
    <w:abstractNumId w:val="20"/>
  </w:num>
  <w:num w:numId="8">
    <w:abstractNumId w:val="7"/>
  </w:num>
  <w:num w:numId="9">
    <w:abstractNumId w:val="22"/>
  </w:num>
  <w:num w:numId="10">
    <w:abstractNumId w:val="24"/>
  </w:num>
  <w:num w:numId="11">
    <w:abstractNumId w:val="1"/>
  </w:num>
  <w:num w:numId="12">
    <w:abstractNumId w:val="10"/>
  </w:num>
  <w:num w:numId="13">
    <w:abstractNumId w:val="3"/>
  </w:num>
  <w:num w:numId="14">
    <w:abstractNumId w:val="23"/>
  </w:num>
  <w:num w:numId="15">
    <w:abstractNumId w:val="21"/>
  </w:num>
  <w:num w:numId="16">
    <w:abstractNumId w:val="16"/>
  </w:num>
  <w:num w:numId="17">
    <w:abstractNumId w:val="11"/>
  </w:num>
  <w:num w:numId="18">
    <w:abstractNumId w:val="13"/>
  </w:num>
  <w:num w:numId="19">
    <w:abstractNumId w:val="9"/>
  </w:num>
  <w:num w:numId="20">
    <w:abstractNumId w:val="18"/>
  </w:num>
  <w:num w:numId="21">
    <w:abstractNumId w:val="5"/>
  </w:num>
  <w:num w:numId="22">
    <w:abstractNumId w:val="27"/>
  </w:num>
  <w:num w:numId="23">
    <w:abstractNumId w:val="19"/>
  </w:num>
  <w:num w:numId="24">
    <w:abstractNumId w:val="26"/>
  </w:num>
  <w:num w:numId="25">
    <w:abstractNumId w:val="15"/>
  </w:num>
  <w:num w:numId="26">
    <w:abstractNumId w:val="14"/>
  </w:num>
  <w:num w:numId="27">
    <w:abstractNumId w:val="17"/>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B01EB"/>
    <w:rsid w:val="000574EB"/>
    <w:rsid w:val="00092860"/>
    <w:rsid w:val="000C6C83"/>
    <w:rsid w:val="001037B0"/>
    <w:rsid w:val="00114764"/>
    <w:rsid w:val="00216D09"/>
    <w:rsid w:val="002558FA"/>
    <w:rsid w:val="00344FC8"/>
    <w:rsid w:val="003A4F4C"/>
    <w:rsid w:val="00437B42"/>
    <w:rsid w:val="004D2D9C"/>
    <w:rsid w:val="004F1FB0"/>
    <w:rsid w:val="00575DBA"/>
    <w:rsid w:val="00715AA1"/>
    <w:rsid w:val="008B01EB"/>
    <w:rsid w:val="008D098F"/>
    <w:rsid w:val="008D7812"/>
    <w:rsid w:val="00913E85"/>
    <w:rsid w:val="009A4F42"/>
    <w:rsid w:val="00B36417"/>
    <w:rsid w:val="00B641CF"/>
    <w:rsid w:val="00C612A5"/>
    <w:rsid w:val="00E23FEE"/>
    <w:rsid w:val="00FE6F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4">
    <w:name w:val="Normal"/>
    <w:qFormat/>
    <w:rsid w:val="008B01EB"/>
    <w:pPr>
      <w:widowControl w:val="0"/>
      <w:jc w:val="both"/>
    </w:pPr>
    <w:rPr>
      <w:rFonts w:ascii="Times New Roman" w:eastAsia="宋体" w:hAnsi="Times New Roman" w:cs="Times New Roman"/>
      <w:szCs w:val="24"/>
    </w:rPr>
  </w:style>
  <w:style w:type="paragraph" w:styleId="3">
    <w:name w:val="heading 3"/>
    <w:basedOn w:val="aff4"/>
    <w:next w:val="aff4"/>
    <w:link w:val="3Char"/>
    <w:qFormat/>
    <w:rsid w:val="008B01EB"/>
    <w:pPr>
      <w:keepNext/>
      <w:adjustRightInd w:val="0"/>
      <w:snapToGrid w:val="0"/>
      <w:spacing w:line="240" w:lineRule="exact"/>
      <w:ind w:right="-694"/>
      <w:outlineLvl w:val="2"/>
    </w:pPr>
    <w:rPr>
      <w:b/>
      <w:sz w:val="28"/>
    </w:rPr>
  </w:style>
  <w:style w:type="character" w:default="1" w:styleId="aff5">
    <w:name w:val="Default Paragraph Font"/>
    <w:uiPriority w:val="1"/>
    <w:semiHidden/>
    <w:unhideWhenUsed/>
  </w:style>
  <w:style w:type="table" w:default="1" w:styleId="aff6">
    <w:name w:val="Normal Table"/>
    <w:uiPriority w:val="99"/>
    <w:semiHidden/>
    <w:unhideWhenUsed/>
    <w:qFormat/>
    <w:tblPr>
      <w:tblInd w:w="0" w:type="dxa"/>
      <w:tblCellMar>
        <w:top w:w="0" w:type="dxa"/>
        <w:left w:w="108" w:type="dxa"/>
        <w:bottom w:w="0" w:type="dxa"/>
        <w:right w:w="108" w:type="dxa"/>
      </w:tblCellMar>
    </w:tblPr>
  </w:style>
  <w:style w:type="numbering" w:default="1" w:styleId="aff7">
    <w:name w:val="No List"/>
    <w:uiPriority w:val="99"/>
    <w:semiHidden/>
    <w:unhideWhenUsed/>
  </w:style>
  <w:style w:type="character" w:customStyle="1" w:styleId="3Char">
    <w:name w:val="标题 3 Char"/>
    <w:basedOn w:val="aff5"/>
    <w:link w:val="3"/>
    <w:rsid w:val="008B01EB"/>
    <w:rPr>
      <w:rFonts w:ascii="Times New Roman" w:eastAsia="宋体" w:hAnsi="Times New Roman" w:cs="Times New Roman"/>
      <w:b/>
      <w:sz w:val="28"/>
      <w:szCs w:val="24"/>
    </w:rPr>
  </w:style>
  <w:style w:type="paragraph" w:customStyle="1" w:styleId="aff8">
    <w:name w:val="段"/>
    <w:link w:val="Char"/>
    <w:uiPriority w:val="99"/>
    <w:rsid w:val="008B01E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ff5"/>
    <w:link w:val="aff8"/>
    <w:uiPriority w:val="99"/>
    <w:rsid w:val="008B01EB"/>
    <w:rPr>
      <w:rFonts w:ascii="宋体" w:eastAsia="宋体" w:hAnsi="Times New Roman" w:cs="Times New Roman"/>
      <w:noProof/>
      <w:kern w:val="0"/>
      <w:szCs w:val="20"/>
    </w:rPr>
  </w:style>
  <w:style w:type="paragraph" w:customStyle="1" w:styleId="a5">
    <w:name w:val="一级条标题"/>
    <w:next w:val="aff8"/>
    <w:rsid w:val="008B01EB"/>
    <w:pPr>
      <w:numPr>
        <w:ilvl w:val="1"/>
        <w:numId w:val="21"/>
      </w:numPr>
      <w:spacing w:beforeLines="50" w:afterLines="50"/>
      <w:outlineLvl w:val="2"/>
    </w:pPr>
    <w:rPr>
      <w:rFonts w:ascii="黑体" w:eastAsia="黑体" w:hAnsi="Times New Roman" w:cs="Times New Roman"/>
      <w:kern w:val="0"/>
      <w:szCs w:val="21"/>
    </w:rPr>
  </w:style>
  <w:style w:type="paragraph" w:customStyle="1" w:styleId="aff9">
    <w:name w:val="标准书脚_奇数页"/>
    <w:rsid w:val="008B01EB"/>
    <w:pPr>
      <w:spacing w:before="120"/>
      <w:ind w:right="198"/>
      <w:jc w:val="right"/>
    </w:pPr>
    <w:rPr>
      <w:rFonts w:ascii="宋体" w:eastAsia="宋体" w:hAnsi="Times New Roman" w:cs="Times New Roman"/>
      <w:kern w:val="0"/>
      <w:sz w:val="18"/>
      <w:szCs w:val="18"/>
    </w:rPr>
  </w:style>
  <w:style w:type="paragraph" w:customStyle="1" w:styleId="aff">
    <w:name w:val="标准书眉_奇数页"/>
    <w:next w:val="aff4"/>
    <w:rsid w:val="008B01EB"/>
    <w:pPr>
      <w:numPr>
        <w:ilvl w:val="1"/>
        <w:numId w:val="14"/>
      </w:numPr>
      <w:tabs>
        <w:tab w:val="center" w:pos="4154"/>
        <w:tab w:val="right" w:pos="8306"/>
      </w:tabs>
      <w:spacing w:after="220"/>
      <w:jc w:val="right"/>
    </w:pPr>
    <w:rPr>
      <w:rFonts w:ascii="黑体" w:eastAsia="黑体" w:hAnsi="Times New Roman" w:cs="Times New Roman"/>
      <w:noProof/>
      <w:kern w:val="0"/>
      <w:szCs w:val="21"/>
    </w:rPr>
  </w:style>
  <w:style w:type="paragraph" w:customStyle="1" w:styleId="a4">
    <w:name w:val="章标题"/>
    <w:next w:val="aff8"/>
    <w:rsid w:val="008B01EB"/>
    <w:pPr>
      <w:numPr>
        <w:numId w:val="21"/>
      </w:numPr>
      <w:spacing w:beforeLines="100" w:afterLines="100"/>
      <w:jc w:val="both"/>
      <w:outlineLvl w:val="1"/>
    </w:pPr>
    <w:rPr>
      <w:rFonts w:ascii="黑体" w:eastAsia="黑体" w:hAnsi="Times New Roman" w:cs="Times New Roman"/>
      <w:kern w:val="0"/>
      <w:szCs w:val="20"/>
    </w:rPr>
  </w:style>
  <w:style w:type="paragraph" w:customStyle="1" w:styleId="a6">
    <w:name w:val="二级条标题"/>
    <w:basedOn w:val="a5"/>
    <w:next w:val="aff8"/>
    <w:rsid w:val="008B01EB"/>
    <w:pPr>
      <w:numPr>
        <w:ilvl w:val="2"/>
      </w:numPr>
      <w:spacing w:before="50" w:after="50"/>
      <w:outlineLvl w:val="3"/>
    </w:pPr>
  </w:style>
  <w:style w:type="paragraph" w:customStyle="1" w:styleId="2">
    <w:name w:val="封面标准号2"/>
    <w:rsid w:val="008B01EB"/>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rsid w:val="008B01EB"/>
    <w:pPr>
      <w:widowControl w:val="0"/>
      <w:numPr>
        <w:numId w:val="4"/>
      </w:numPr>
      <w:jc w:val="both"/>
    </w:pPr>
    <w:rPr>
      <w:rFonts w:ascii="宋体" w:eastAsia="宋体" w:hAnsi="Times New Roman" w:cs="Times New Roman"/>
      <w:kern w:val="0"/>
      <w:szCs w:val="20"/>
    </w:rPr>
  </w:style>
  <w:style w:type="paragraph" w:customStyle="1" w:styleId="ad">
    <w:name w:val="列项●（二级）"/>
    <w:rsid w:val="008B01EB"/>
    <w:pPr>
      <w:numPr>
        <w:ilvl w:val="1"/>
        <w:numId w:val="4"/>
      </w:numPr>
      <w:tabs>
        <w:tab w:val="left" w:pos="840"/>
      </w:tabs>
      <w:jc w:val="both"/>
    </w:pPr>
    <w:rPr>
      <w:rFonts w:ascii="宋体" w:eastAsia="宋体" w:hAnsi="Times New Roman" w:cs="Times New Roman"/>
      <w:kern w:val="0"/>
      <w:szCs w:val="20"/>
    </w:rPr>
  </w:style>
  <w:style w:type="paragraph" w:customStyle="1" w:styleId="aff0">
    <w:name w:val="目次、标准名称标题"/>
    <w:basedOn w:val="aff4"/>
    <w:next w:val="aff8"/>
    <w:rsid w:val="008B01EB"/>
    <w:pPr>
      <w:keepNext/>
      <w:pageBreakBefore/>
      <w:widowControl/>
      <w:numPr>
        <w:ilvl w:val="4"/>
        <w:numId w:val="14"/>
      </w:numPr>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8"/>
    <w:rsid w:val="008B01EB"/>
    <w:pPr>
      <w:numPr>
        <w:ilvl w:val="3"/>
      </w:numPr>
      <w:outlineLvl w:val="4"/>
    </w:pPr>
  </w:style>
  <w:style w:type="paragraph" w:customStyle="1" w:styleId="a1">
    <w:name w:val="示例"/>
    <w:next w:val="affa"/>
    <w:rsid w:val="008B01EB"/>
    <w:pPr>
      <w:widowControl w:val="0"/>
      <w:numPr>
        <w:numId w:val="1"/>
      </w:numPr>
      <w:jc w:val="both"/>
    </w:pPr>
    <w:rPr>
      <w:rFonts w:ascii="宋体" w:eastAsia="宋体" w:hAnsi="Times New Roman" w:cs="Times New Roman"/>
      <w:kern w:val="0"/>
      <w:sz w:val="18"/>
      <w:szCs w:val="18"/>
    </w:rPr>
  </w:style>
  <w:style w:type="paragraph" w:customStyle="1" w:styleId="affa">
    <w:name w:val="示例内容"/>
    <w:rsid w:val="008B01EB"/>
    <w:pPr>
      <w:ind w:firstLineChars="200" w:firstLine="200"/>
    </w:pPr>
    <w:rPr>
      <w:rFonts w:ascii="宋体" w:eastAsia="宋体" w:hAnsi="Times New Roman" w:cs="Times New Roman"/>
      <w:noProof/>
      <w:kern w:val="0"/>
      <w:sz w:val="18"/>
      <w:szCs w:val="18"/>
    </w:rPr>
  </w:style>
  <w:style w:type="paragraph" w:customStyle="1" w:styleId="af1">
    <w:name w:val="数字编号列项（二级）"/>
    <w:rsid w:val="008B01EB"/>
    <w:pPr>
      <w:numPr>
        <w:ilvl w:val="1"/>
        <w:numId w:val="17"/>
      </w:numPr>
      <w:jc w:val="both"/>
    </w:pPr>
    <w:rPr>
      <w:rFonts w:ascii="宋体" w:eastAsia="宋体" w:hAnsi="Times New Roman" w:cs="Times New Roman"/>
      <w:kern w:val="0"/>
      <w:szCs w:val="20"/>
    </w:rPr>
  </w:style>
  <w:style w:type="paragraph" w:customStyle="1" w:styleId="a8">
    <w:name w:val="四级条标题"/>
    <w:basedOn w:val="a7"/>
    <w:next w:val="aff8"/>
    <w:rsid w:val="008B01EB"/>
    <w:pPr>
      <w:numPr>
        <w:ilvl w:val="4"/>
      </w:numPr>
      <w:outlineLvl w:val="5"/>
    </w:pPr>
  </w:style>
  <w:style w:type="paragraph" w:customStyle="1" w:styleId="a9">
    <w:name w:val="五级条标题"/>
    <w:basedOn w:val="a8"/>
    <w:next w:val="aff8"/>
    <w:rsid w:val="008B01EB"/>
    <w:pPr>
      <w:numPr>
        <w:ilvl w:val="5"/>
      </w:numPr>
      <w:outlineLvl w:val="6"/>
    </w:pPr>
  </w:style>
  <w:style w:type="paragraph" w:styleId="affb">
    <w:name w:val="footer"/>
    <w:basedOn w:val="aff4"/>
    <w:link w:val="Char0"/>
    <w:rsid w:val="008B01EB"/>
    <w:pPr>
      <w:snapToGrid w:val="0"/>
      <w:ind w:rightChars="100" w:right="210"/>
      <w:jc w:val="right"/>
    </w:pPr>
    <w:rPr>
      <w:sz w:val="18"/>
      <w:szCs w:val="18"/>
    </w:rPr>
  </w:style>
  <w:style w:type="character" w:customStyle="1" w:styleId="Char0">
    <w:name w:val="页脚 Char"/>
    <w:basedOn w:val="aff5"/>
    <w:link w:val="affb"/>
    <w:rsid w:val="008B01EB"/>
    <w:rPr>
      <w:rFonts w:ascii="Times New Roman" w:eastAsia="宋体" w:hAnsi="Times New Roman" w:cs="Times New Roman"/>
      <w:sz w:val="18"/>
      <w:szCs w:val="18"/>
    </w:rPr>
  </w:style>
  <w:style w:type="paragraph" w:styleId="aff3">
    <w:name w:val="header"/>
    <w:basedOn w:val="aff4"/>
    <w:link w:val="Char1"/>
    <w:uiPriority w:val="99"/>
    <w:rsid w:val="008B01EB"/>
    <w:pPr>
      <w:numPr>
        <w:numId w:val="2"/>
      </w:numPr>
      <w:snapToGrid w:val="0"/>
      <w:ind w:left="0" w:firstLine="0"/>
      <w:jc w:val="left"/>
    </w:pPr>
    <w:rPr>
      <w:sz w:val="18"/>
      <w:szCs w:val="18"/>
    </w:rPr>
  </w:style>
  <w:style w:type="character" w:customStyle="1" w:styleId="Char1">
    <w:name w:val="页眉 Char"/>
    <w:basedOn w:val="aff5"/>
    <w:link w:val="aff3"/>
    <w:uiPriority w:val="99"/>
    <w:rsid w:val="008B01EB"/>
    <w:rPr>
      <w:rFonts w:ascii="Times New Roman" w:eastAsia="宋体" w:hAnsi="Times New Roman" w:cs="Times New Roman"/>
      <w:sz w:val="18"/>
      <w:szCs w:val="18"/>
    </w:rPr>
  </w:style>
  <w:style w:type="paragraph" w:customStyle="1" w:styleId="a">
    <w:name w:val="注："/>
    <w:next w:val="aff8"/>
    <w:rsid w:val="008B01EB"/>
    <w:pPr>
      <w:widowControl w:val="0"/>
      <w:numPr>
        <w:numId w:val="3"/>
      </w:numPr>
      <w:autoSpaceDE w:val="0"/>
      <w:autoSpaceDN w:val="0"/>
      <w:ind w:left="726" w:hanging="363"/>
      <w:jc w:val="both"/>
    </w:pPr>
    <w:rPr>
      <w:rFonts w:ascii="宋体" w:eastAsia="宋体" w:hAnsi="Times New Roman" w:cs="Times New Roman"/>
      <w:kern w:val="0"/>
      <w:sz w:val="18"/>
      <w:szCs w:val="18"/>
    </w:rPr>
  </w:style>
  <w:style w:type="paragraph" w:customStyle="1" w:styleId="affc">
    <w:name w:val="注×："/>
    <w:rsid w:val="008B01EB"/>
    <w:pPr>
      <w:widowControl w:val="0"/>
      <w:autoSpaceDE w:val="0"/>
      <w:autoSpaceDN w:val="0"/>
      <w:ind w:left="811" w:hanging="448"/>
      <w:jc w:val="both"/>
    </w:pPr>
    <w:rPr>
      <w:rFonts w:ascii="宋体" w:eastAsia="宋体" w:hAnsi="Times New Roman" w:cs="Times New Roman"/>
      <w:kern w:val="0"/>
      <w:sz w:val="18"/>
      <w:szCs w:val="18"/>
    </w:rPr>
  </w:style>
  <w:style w:type="paragraph" w:customStyle="1" w:styleId="af0">
    <w:name w:val="字母编号列项（一级）"/>
    <w:rsid w:val="008B01EB"/>
    <w:pPr>
      <w:numPr>
        <w:numId w:val="17"/>
      </w:numPr>
      <w:jc w:val="both"/>
    </w:pPr>
    <w:rPr>
      <w:rFonts w:ascii="宋体" w:eastAsia="宋体" w:hAnsi="Times New Roman" w:cs="Times New Roman"/>
      <w:kern w:val="0"/>
      <w:szCs w:val="20"/>
    </w:rPr>
  </w:style>
  <w:style w:type="paragraph" w:customStyle="1" w:styleId="ae">
    <w:name w:val="列项◆（三级）"/>
    <w:basedOn w:val="aff4"/>
    <w:rsid w:val="008B01EB"/>
    <w:pPr>
      <w:numPr>
        <w:ilvl w:val="2"/>
        <w:numId w:val="4"/>
      </w:numPr>
    </w:pPr>
    <w:rPr>
      <w:rFonts w:ascii="宋体"/>
      <w:szCs w:val="21"/>
    </w:rPr>
  </w:style>
  <w:style w:type="paragraph" w:customStyle="1" w:styleId="af2">
    <w:name w:val="编号列项（三级）"/>
    <w:rsid w:val="008B01EB"/>
    <w:pPr>
      <w:numPr>
        <w:ilvl w:val="2"/>
        <w:numId w:val="17"/>
      </w:numPr>
    </w:pPr>
    <w:rPr>
      <w:rFonts w:ascii="宋体" w:eastAsia="宋体" w:hAnsi="Times New Roman" w:cs="Times New Roman"/>
      <w:kern w:val="0"/>
      <w:szCs w:val="20"/>
    </w:rPr>
  </w:style>
  <w:style w:type="paragraph" w:customStyle="1" w:styleId="af3">
    <w:name w:val="示例×："/>
    <w:basedOn w:val="a4"/>
    <w:qFormat/>
    <w:rsid w:val="008B01EB"/>
    <w:pPr>
      <w:numPr>
        <w:numId w:val="6"/>
      </w:numPr>
      <w:spacing w:beforeLines="0" w:afterLines="0"/>
      <w:outlineLvl w:val="9"/>
    </w:pPr>
    <w:rPr>
      <w:rFonts w:ascii="宋体" w:eastAsia="宋体"/>
      <w:sz w:val="18"/>
      <w:szCs w:val="18"/>
    </w:rPr>
  </w:style>
  <w:style w:type="paragraph" w:customStyle="1" w:styleId="affd">
    <w:name w:val="二级无"/>
    <w:basedOn w:val="a6"/>
    <w:rsid w:val="008B01EB"/>
    <w:pPr>
      <w:spacing w:beforeLines="0" w:afterLines="0"/>
    </w:pPr>
    <w:rPr>
      <w:rFonts w:ascii="宋体" w:eastAsia="宋体"/>
    </w:rPr>
  </w:style>
  <w:style w:type="paragraph" w:customStyle="1" w:styleId="affe">
    <w:name w:val="注：（正文）"/>
    <w:basedOn w:val="a"/>
    <w:next w:val="aff8"/>
    <w:rsid w:val="008B01EB"/>
  </w:style>
  <w:style w:type="paragraph" w:customStyle="1" w:styleId="a3">
    <w:name w:val="注×：（正文）"/>
    <w:rsid w:val="008B01EB"/>
    <w:pPr>
      <w:numPr>
        <w:numId w:val="5"/>
      </w:numPr>
      <w:jc w:val="both"/>
    </w:pPr>
    <w:rPr>
      <w:rFonts w:ascii="宋体" w:eastAsia="宋体" w:hAnsi="Times New Roman" w:cs="Times New Roman"/>
      <w:kern w:val="0"/>
      <w:sz w:val="18"/>
      <w:szCs w:val="18"/>
    </w:rPr>
  </w:style>
  <w:style w:type="paragraph" w:customStyle="1" w:styleId="afff">
    <w:name w:val="标准标志"/>
    <w:next w:val="aff4"/>
    <w:rsid w:val="008B01EB"/>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0">
    <w:name w:val="标准称谓"/>
    <w:next w:val="aff4"/>
    <w:rsid w:val="008B01E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1">
    <w:name w:val="标准书脚_偶数页"/>
    <w:rsid w:val="008B01EB"/>
    <w:pPr>
      <w:spacing w:before="120"/>
      <w:ind w:left="221"/>
    </w:pPr>
    <w:rPr>
      <w:rFonts w:ascii="宋体" w:eastAsia="宋体" w:hAnsi="Times New Roman" w:cs="Times New Roman"/>
      <w:kern w:val="0"/>
      <w:sz w:val="18"/>
      <w:szCs w:val="18"/>
    </w:rPr>
  </w:style>
  <w:style w:type="paragraph" w:customStyle="1" w:styleId="afff2">
    <w:name w:val="标准书眉_偶数页"/>
    <w:basedOn w:val="aff"/>
    <w:next w:val="aff4"/>
    <w:rsid w:val="008B01EB"/>
    <w:pPr>
      <w:jc w:val="left"/>
    </w:pPr>
  </w:style>
  <w:style w:type="paragraph" w:customStyle="1" w:styleId="afff3">
    <w:name w:val="标准书眉一"/>
    <w:rsid w:val="008B01EB"/>
    <w:pPr>
      <w:jc w:val="both"/>
    </w:pPr>
    <w:rPr>
      <w:rFonts w:ascii="Times New Roman" w:eastAsia="宋体" w:hAnsi="Times New Roman" w:cs="Times New Roman"/>
      <w:kern w:val="0"/>
      <w:sz w:val="20"/>
      <w:szCs w:val="20"/>
    </w:rPr>
  </w:style>
  <w:style w:type="paragraph" w:customStyle="1" w:styleId="afff4">
    <w:name w:val="参考文献"/>
    <w:basedOn w:val="aff4"/>
    <w:next w:val="aff8"/>
    <w:rsid w:val="008B01EB"/>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4"/>
    <w:next w:val="aff8"/>
    <w:rsid w:val="008B01EB"/>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5"/>
    <w:rsid w:val="008B01EB"/>
    <w:rPr>
      <w:noProof/>
      <w:color w:val="0000FF"/>
      <w:spacing w:val="0"/>
      <w:w w:val="100"/>
      <w:szCs w:val="21"/>
      <w:u w:val="single"/>
    </w:rPr>
  </w:style>
  <w:style w:type="character" w:customStyle="1" w:styleId="afff7">
    <w:name w:val="发布"/>
    <w:basedOn w:val="aff5"/>
    <w:rsid w:val="008B01EB"/>
    <w:rPr>
      <w:rFonts w:ascii="黑体" w:eastAsia="黑体"/>
      <w:spacing w:val="85"/>
      <w:w w:val="100"/>
      <w:position w:val="3"/>
      <w:sz w:val="28"/>
      <w:szCs w:val="28"/>
    </w:rPr>
  </w:style>
  <w:style w:type="paragraph" w:customStyle="1" w:styleId="afff8">
    <w:name w:val="发布部门"/>
    <w:next w:val="aff8"/>
    <w:rsid w:val="008B01EB"/>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9">
    <w:name w:val="发布日期"/>
    <w:rsid w:val="008B01EB"/>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a">
    <w:name w:val="封面标准代替信息"/>
    <w:rsid w:val="008B01EB"/>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
    <w:name w:val="封面标准号1"/>
    <w:rsid w:val="008B01EB"/>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b">
    <w:name w:val="封面标准名称"/>
    <w:rsid w:val="008B01EB"/>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c">
    <w:name w:val="封面标准英文名称"/>
    <w:basedOn w:val="afffb"/>
    <w:rsid w:val="008B01EB"/>
    <w:pPr>
      <w:framePr w:wrap="around"/>
      <w:spacing w:before="370" w:line="400" w:lineRule="exact"/>
    </w:pPr>
    <w:rPr>
      <w:rFonts w:ascii="Times New Roman"/>
      <w:sz w:val="28"/>
      <w:szCs w:val="28"/>
    </w:rPr>
  </w:style>
  <w:style w:type="paragraph" w:customStyle="1" w:styleId="afffd">
    <w:name w:val="封面一致性程度标识"/>
    <w:basedOn w:val="afffc"/>
    <w:rsid w:val="008B01EB"/>
    <w:pPr>
      <w:framePr w:wrap="around"/>
      <w:spacing w:before="440"/>
    </w:pPr>
    <w:rPr>
      <w:rFonts w:ascii="宋体" w:eastAsia="宋体"/>
    </w:rPr>
  </w:style>
  <w:style w:type="paragraph" w:customStyle="1" w:styleId="afffe">
    <w:name w:val="封面标准文稿类别"/>
    <w:basedOn w:val="afffd"/>
    <w:rsid w:val="008B01EB"/>
    <w:pPr>
      <w:framePr w:wrap="around"/>
      <w:spacing w:after="160" w:line="240" w:lineRule="auto"/>
    </w:pPr>
    <w:rPr>
      <w:sz w:val="24"/>
    </w:rPr>
  </w:style>
  <w:style w:type="paragraph" w:customStyle="1" w:styleId="affff">
    <w:name w:val="封面标准文稿编辑信息"/>
    <w:basedOn w:val="afffe"/>
    <w:rsid w:val="008B01EB"/>
    <w:pPr>
      <w:framePr w:wrap="around"/>
      <w:spacing w:before="180" w:line="180" w:lineRule="exact"/>
    </w:pPr>
    <w:rPr>
      <w:sz w:val="21"/>
    </w:rPr>
  </w:style>
  <w:style w:type="paragraph" w:customStyle="1" w:styleId="affff0">
    <w:name w:val="封面正文"/>
    <w:rsid w:val="008B01EB"/>
    <w:pPr>
      <w:jc w:val="both"/>
    </w:pPr>
    <w:rPr>
      <w:rFonts w:ascii="Times New Roman" w:eastAsia="宋体" w:hAnsi="Times New Roman" w:cs="Times New Roman"/>
      <w:kern w:val="0"/>
      <w:sz w:val="20"/>
      <w:szCs w:val="20"/>
    </w:rPr>
  </w:style>
  <w:style w:type="paragraph" w:customStyle="1" w:styleId="af8">
    <w:name w:val="附录标识"/>
    <w:basedOn w:val="aff4"/>
    <w:next w:val="aff8"/>
    <w:rsid w:val="008B01EB"/>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8"/>
    <w:next w:val="aff8"/>
    <w:rsid w:val="008B01EB"/>
    <w:pPr>
      <w:ind w:firstLineChars="0" w:firstLine="0"/>
      <w:jc w:val="center"/>
    </w:pPr>
    <w:rPr>
      <w:rFonts w:ascii="黑体" w:eastAsia="黑体"/>
    </w:rPr>
  </w:style>
  <w:style w:type="paragraph" w:customStyle="1" w:styleId="af5">
    <w:name w:val="附录表标号"/>
    <w:basedOn w:val="aff4"/>
    <w:next w:val="aff8"/>
    <w:rsid w:val="008B01EB"/>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4"/>
    <w:next w:val="aff8"/>
    <w:rsid w:val="008B01E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4"/>
    <w:next w:val="aff8"/>
    <w:rsid w:val="008B01EB"/>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8B01EB"/>
    <w:pPr>
      <w:tabs>
        <w:tab w:val="clear" w:pos="360"/>
      </w:tabs>
      <w:spacing w:beforeLines="0" w:afterLines="0"/>
    </w:pPr>
    <w:rPr>
      <w:rFonts w:ascii="宋体" w:eastAsia="宋体"/>
      <w:szCs w:val="21"/>
    </w:rPr>
  </w:style>
  <w:style w:type="paragraph" w:customStyle="1" w:styleId="affff3">
    <w:name w:val="附录公式"/>
    <w:basedOn w:val="aff8"/>
    <w:next w:val="aff8"/>
    <w:link w:val="Char2"/>
    <w:qFormat/>
    <w:rsid w:val="008B01EB"/>
  </w:style>
  <w:style w:type="character" w:customStyle="1" w:styleId="Char2">
    <w:name w:val="附录公式 Char"/>
    <w:basedOn w:val="Char"/>
    <w:link w:val="affff3"/>
    <w:rsid w:val="008B01EB"/>
  </w:style>
  <w:style w:type="paragraph" w:customStyle="1" w:styleId="affff4">
    <w:name w:val="附录公式编号制表符"/>
    <w:basedOn w:val="aff4"/>
    <w:next w:val="aff8"/>
    <w:qFormat/>
    <w:rsid w:val="008B01EB"/>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8"/>
    <w:rsid w:val="008B01EB"/>
    <w:pPr>
      <w:numPr>
        <w:ilvl w:val="4"/>
      </w:numPr>
      <w:tabs>
        <w:tab w:val="num" w:pos="360"/>
      </w:tabs>
      <w:outlineLvl w:val="4"/>
    </w:pPr>
  </w:style>
  <w:style w:type="paragraph" w:customStyle="1" w:styleId="affff5">
    <w:name w:val="附录三级无"/>
    <w:basedOn w:val="afc"/>
    <w:rsid w:val="008B01EB"/>
    <w:pPr>
      <w:tabs>
        <w:tab w:val="clear" w:pos="360"/>
      </w:tabs>
      <w:spacing w:beforeLines="0" w:afterLines="0"/>
    </w:pPr>
    <w:rPr>
      <w:rFonts w:ascii="宋体" w:eastAsia="宋体"/>
      <w:szCs w:val="21"/>
    </w:rPr>
  </w:style>
  <w:style w:type="paragraph" w:customStyle="1" w:styleId="aff2">
    <w:name w:val="附录数字编号列项（二级）"/>
    <w:qFormat/>
    <w:rsid w:val="008B01EB"/>
    <w:pPr>
      <w:numPr>
        <w:ilvl w:val="1"/>
        <w:numId w:val="10"/>
      </w:numPr>
    </w:pPr>
    <w:rPr>
      <w:rFonts w:ascii="宋体" w:eastAsia="宋体" w:hAnsi="Times New Roman" w:cs="Times New Roman"/>
      <w:kern w:val="0"/>
      <w:szCs w:val="20"/>
    </w:rPr>
  </w:style>
  <w:style w:type="paragraph" w:customStyle="1" w:styleId="afd">
    <w:name w:val="附录四级条标题"/>
    <w:basedOn w:val="afc"/>
    <w:next w:val="aff8"/>
    <w:rsid w:val="008B01EB"/>
    <w:pPr>
      <w:numPr>
        <w:ilvl w:val="5"/>
      </w:numPr>
      <w:tabs>
        <w:tab w:val="num" w:pos="360"/>
      </w:tabs>
      <w:outlineLvl w:val="5"/>
    </w:pPr>
  </w:style>
  <w:style w:type="paragraph" w:customStyle="1" w:styleId="affff6">
    <w:name w:val="附录四级无"/>
    <w:basedOn w:val="afd"/>
    <w:rsid w:val="008B01EB"/>
    <w:pPr>
      <w:tabs>
        <w:tab w:val="clear" w:pos="360"/>
      </w:tabs>
      <w:spacing w:beforeLines="0" w:afterLines="0"/>
    </w:pPr>
    <w:rPr>
      <w:rFonts w:ascii="宋体" w:eastAsia="宋体"/>
      <w:szCs w:val="21"/>
    </w:rPr>
  </w:style>
  <w:style w:type="paragraph" w:customStyle="1" w:styleId="aa">
    <w:name w:val="附录图标号"/>
    <w:basedOn w:val="aff4"/>
    <w:rsid w:val="008B01EB"/>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4"/>
    <w:next w:val="aff8"/>
    <w:rsid w:val="008B01E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8"/>
    <w:rsid w:val="008B01EB"/>
    <w:pPr>
      <w:numPr>
        <w:ilvl w:val="6"/>
      </w:numPr>
      <w:tabs>
        <w:tab w:val="num" w:pos="360"/>
      </w:tabs>
      <w:outlineLvl w:val="6"/>
    </w:pPr>
  </w:style>
  <w:style w:type="paragraph" w:customStyle="1" w:styleId="affff7">
    <w:name w:val="附录五级无"/>
    <w:basedOn w:val="afe"/>
    <w:rsid w:val="008B01EB"/>
    <w:pPr>
      <w:tabs>
        <w:tab w:val="clear" w:pos="360"/>
      </w:tabs>
      <w:spacing w:beforeLines="0" w:afterLines="0"/>
    </w:pPr>
    <w:rPr>
      <w:rFonts w:ascii="宋体" w:eastAsia="宋体"/>
      <w:szCs w:val="21"/>
    </w:rPr>
  </w:style>
  <w:style w:type="paragraph" w:customStyle="1" w:styleId="af9">
    <w:name w:val="附录章标题"/>
    <w:next w:val="aff8"/>
    <w:rsid w:val="008B01EB"/>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a">
    <w:name w:val="附录一级条标题"/>
    <w:basedOn w:val="af9"/>
    <w:next w:val="aff8"/>
    <w:rsid w:val="008B01EB"/>
    <w:pPr>
      <w:numPr>
        <w:ilvl w:val="2"/>
      </w:numPr>
      <w:tabs>
        <w:tab w:val="num" w:pos="360"/>
      </w:tabs>
      <w:autoSpaceDN w:val="0"/>
      <w:spacing w:beforeLines="50" w:afterLines="50"/>
      <w:outlineLvl w:val="2"/>
    </w:pPr>
  </w:style>
  <w:style w:type="paragraph" w:customStyle="1" w:styleId="affff8">
    <w:name w:val="附录一级无"/>
    <w:basedOn w:val="afa"/>
    <w:rsid w:val="008B01EB"/>
    <w:pPr>
      <w:tabs>
        <w:tab w:val="clear" w:pos="360"/>
      </w:tabs>
      <w:spacing w:beforeLines="0" w:afterLines="0"/>
    </w:pPr>
    <w:rPr>
      <w:rFonts w:ascii="宋体" w:eastAsia="宋体"/>
      <w:szCs w:val="21"/>
    </w:rPr>
  </w:style>
  <w:style w:type="paragraph" w:customStyle="1" w:styleId="aff1">
    <w:name w:val="附录字母编号列项（一级）"/>
    <w:qFormat/>
    <w:rsid w:val="008B01EB"/>
    <w:pPr>
      <w:numPr>
        <w:numId w:val="10"/>
      </w:numPr>
    </w:pPr>
    <w:rPr>
      <w:rFonts w:ascii="宋体" w:eastAsia="宋体" w:hAnsi="Times New Roman" w:cs="Times New Roman"/>
      <w:noProof/>
      <w:kern w:val="0"/>
      <w:szCs w:val="20"/>
    </w:rPr>
  </w:style>
  <w:style w:type="paragraph" w:styleId="af">
    <w:name w:val="footnote text"/>
    <w:basedOn w:val="aff4"/>
    <w:link w:val="Char3"/>
    <w:rsid w:val="008B01EB"/>
    <w:pPr>
      <w:numPr>
        <w:numId w:val="12"/>
      </w:numPr>
      <w:snapToGrid w:val="0"/>
      <w:jc w:val="left"/>
    </w:pPr>
    <w:rPr>
      <w:rFonts w:ascii="宋体"/>
      <w:sz w:val="18"/>
      <w:szCs w:val="18"/>
    </w:rPr>
  </w:style>
  <w:style w:type="character" w:customStyle="1" w:styleId="Char3">
    <w:name w:val="脚注文本 Char"/>
    <w:basedOn w:val="aff5"/>
    <w:link w:val="af"/>
    <w:rsid w:val="008B01EB"/>
    <w:rPr>
      <w:rFonts w:ascii="宋体" w:eastAsia="宋体" w:hAnsi="Times New Roman" w:cs="Times New Roman"/>
      <w:sz w:val="18"/>
      <w:szCs w:val="18"/>
    </w:rPr>
  </w:style>
  <w:style w:type="character" w:styleId="affff9">
    <w:name w:val="footnote reference"/>
    <w:basedOn w:val="aff5"/>
    <w:semiHidden/>
    <w:rsid w:val="008B01EB"/>
    <w:rPr>
      <w:vertAlign w:val="superscript"/>
    </w:rPr>
  </w:style>
  <w:style w:type="paragraph" w:customStyle="1" w:styleId="affffa">
    <w:name w:val="列项说明"/>
    <w:basedOn w:val="aff4"/>
    <w:rsid w:val="008B01EB"/>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8B01EB"/>
    <w:pPr>
      <w:ind w:leftChars="400" w:left="600" w:hangingChars="200" w:hanging="200"/>
    </w:pPr>
    <w:rPr>
      <w:rFonts w:ascii="宋体" w:eastAsia="宋体" w:hAnsi="Times New Roman" w:cs="Times New Roman"/>
      <w:kern w:val="0"/>
      <w:szCs w:val="20"/>
    </w:rPr>
  </w:style>
  <w:style w:type="paragraph" w:customStyle="1" w:styleId="affffc">
    <w:name w:val="目次、索引正文"/>
    <w:rsid w:val="008B01EB"/>
    <w:pPr>
      <w:spacing w:line="320" w:lineRule="exact"/>
      <w:jc w:val="both"/>
    </w:pPr>
    <w:rPr>
      <w:rFonts w:ascii="宋体" w:eastAsia="宋体" w:hAnsi="Times New Roman" w:cs="Times New Roman"/>
      <w:kern w:val="0"/>
      <w:szCs w:val="20"/>
    </w:rPr>
  </w:style>
  <w:style w:type="paragraph" w:styleId="30">
    <w:name w:val="toc 3"/>
    <w:basedOn w:val="aff4"/>
    <w:next w:val="aff4"/>
    <w:autoRedefine/>
    <w:semiHidden/>
    <w:rsid w:val="008B01EB"/>
    <w:pPr>
      <w:tabs>
        <w:tab w:val="right" w:leader="dot" w:pos="9241"/>
      </w:tabs>
      <w:ind w:firstLineChars="100" w:firstLine="100"/>
      <w:jc w:val="left"/>
    </w:pPr>
    <w:rPr>
      <w:rFonts w:ascii="宋体"/>
      <w:szCs w:val="21"/>
    </w:rPr>
  </w:style>
  <w:style w:type="paragraph" w:styleId="4">
    <w:name w:val="toc 4"/>
    <w:basedOn w:val="aff4"/>
    <w:next w:val="aff4"/>
    <w:autoRedefine/>
    <w:semiHidden/>
    <w:rsid w:val="008B01EB"/>
    <w:pPr>
      <w:tabs>
        <w:tab w:val="right" w:leader="dot" w:pos="9241"/>
      </w:tabs>
      <w:ind w:firstLineChars="200" w:firstLine="200"/>
      <w:jc w:val="left"/>
    </w:pPr>
    <w:rPr>
      <w:rFonts w:ascii="宋体"/>
      <w:szCs w:val="21"/>
    </w:rPr>
  </w:style>
  <w:style w:type="paragraph" w:styleId="5">
    <w:name w:val="toc 5"/>
    <w:basedOn w:val="aff4"/>
    <w:next w:val="aff4"/>
    <w:autoRedefine/>
    <w:semiHidden/>
    <w:rsid w:val="008B01EB"/>
    <w:pPr>
      <w:tabs>
        <w:tab w:val="right" w:leader="dot" w:pos="9241"/>
      </w:tabs>
      <w:ind w:firstLineChars="300" w:firstLine="300"/>
      <w:jc w:val="left"/>
    </w:pPr>
    <w:rPr>
      <w:rFonts w:ascii="宋体"/>
      <w:szCs w:val="21"/>
    </w:rPr>
  </w:style>
  <w:style w:type="paragraph" w:styleId="6">
    <w:name w:val="toc 6"/>
    <w:basedOn w:val="aff4"/>
    <w:next w:val="aff4"/>
    <w:autoRedefine/>
    <w:semiHidden/>
    <w:rsid w:val="008B01EB"/>
    <w:pPr>
      <w:tabs>
        <w:tab w:val="right" w:leader="dot" w:pos="9241"/>
      </w:tabs>
      <w:ind w:firstLineChars="400" w:firstLine="400"/>
      <w:jc w:val="left"/>
    </w:pPr>
    <w:rPr>
      <w:rFonts w:ascii="宋体"/>
      <w:szCs w:val="21"/>
    </w:rPr>
  </w:style>
  <w:style w:type="paragraph" w:styleId="7">
    <w:name w:val="toc 7"/>
    <w:basedOn w:val="aff4"/>
    <w:next w:val="aff4"/>
    <w:autoRedefine/>
    <w:semiHidden/>
    <w:rsid w:val="008B01EB"/>
    <w:pPr>
      <w:tabs>
        <w:tab w:val="right" w:leader="dot" w:pos="9241"/>
      </w:tabs>
      <w:ind w:firstLineChars="500" w:firstLine="500"/>
      <w:jc w:val="left"/>
    </w:pPr>
    <w:rPr>
      <w:rFonts w:ascii="宋体"/>
      <w:szCs w:val="21"/>
    </w:rPr>
  </w:style>
  <w:style w:type="paragraph" w:styleId="8">
    <w:name w:val="toc 8"/>
    <w:basedOn w:val="aff4"/>
    <w:next w:val="aff4"/>
    <w:autoRedefine/>
    <w:semiHidden/>
    <w:rsid w:val="008B01EB"/>
    <w:pPr>
      <w:tabs>
        <w:tab w:val="right" w:leader="dot" w:pos="9241"/>
      </w:tabs>
      <w:ind w:firstLineChars="600" w:firstLine="607"/>
      <w:jc w:val="left"/>
    </w:pPr>
    <w:rPr>
      <w:rFonts w:ascii="宋体"/>
      <w:szCs w:val="21"/>
    </w:rPr>
  </w:style>
  <w:style w:type="paragraph" w:styleId="9">
    <w:name w:val="toc 9"/>
    <w:basedOn w:val="aff4"/>
    <w:next w:val="aff4"/>
    <w:autoRedefine/>
    <w:semiHidden/>
    <w:rsid w:val="008B01EB"/>
    <w:pPr>
      <w:ind w:left="1470"/>
      <w:jc w:val="left"/>
    </w:pPr>
    <w:rPr>
      <w:sz w:val="20"/>
      <w:szCs w:val="20"/>
    </w:rPr>
  </w:style>
  <w:style w:type="paragraph" w:customStyle="1" w:styleId="affffd">
    <w:name w:val="其他标准标志"/>
    <w:basedOn w:val="afff"/>
    <w:rsid w:val="008B01EB"/>
    <w:pPr>
      <w:framePr w:w="6101" w:wrap="around" w:vAnchor="page" w:hAnchor="page" w:x="4673" w:y="942"/>
    </w:pPr>
    <w:rPr>
      <w:w w:val="130"/>
    </w:rPr>
  </w:style>
  <w:style w:type="paragraph" w:customStyle="1" w:styleId="affffe">
    <w:name w:val="其他标准称谓"/>
    <w:next w:val="aff4"/>
    <w:rsid w:val="008B01EB"/>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
    <w:name w:val="其他发布部门"/>
    <w:basedOn w:val="afff8"/>
    <w:rsid w:val="008B01EB"/>
    <w:pPr>
      <w:framePr w:wrap="around" w:y="15310"/>
      <w:spacing w:line="0" w:lineRule="atLeast"/>
    </w:pPr>
    <w:rPr>
      <w:rFonts w:ascii="黑体" w:eastAsia="黑体"/>
      <w:b w:val="0"/>
    </w:rPr>
  </w:style>
  <w:style w:type="paragraph" w:customStyle="1" w:styleId="afffff0">
    <w:name w:val="前言、引言标题"/>
    <w:next w:val="aff8"/>
    <w:rsid w:val="008B01EB"/>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1">
    <w:name w:val="三级无"/>
    <w:basedOn w:val="a7"/>
    <w:rsid w:val="008B01EB"/>
    <w:pPr>
      <w:spacing w:beforeLines="0" w:afterLines="0"/>
    </w:pPr>
    <w:rPr>
      <w:rFonts w:ascii="宋体" w:eastAsia="宋体"/>
    </w:rPr>
  </w:style>
  <w:style w:type="paragraph" w:customStyle="1" w:styleId="afffff2">
    <w:name w:val="实施日期"/>
    <w:basedOn w:val="afff9"/>
    <w:rsid w:val="008B01EB"/>
    <w:pPr>
      <w:framePr w:wrap="around" w:vAnchor="page" w:hAnchor="text"/>
      <w:jc w:val="right"/>
    </w:pPr>
  </w:style>
  <w:style w:type="paragraph" w:customStyle="1" w:styleId="afffff3">
    <w:name w:val="示例后文字"/>
    <w:basedOn w:val="aff8"/>
    <w:next w:val="aff8"/>
    <w:qFormat/>
    <w:rsid w:val="008B01EB"/>
    <w:pPr>
      <w:ind w:firstLine="360"/>
    </w:pPr>
    <w:rPr>
      <w:sz w:val="18"/>
    </w:rPr>
  </w:style>
  <w:style w:type="paragraph" w:customStyle="1" w:styleId="afffff4">
    <w:name w:val="首示例"/>
    <w:next w:val="aff8"/>
    <w:link w:val="Char4"/>
    <w:qFormat/>
    <w:rsid w:val="008B01EB"/>
    <w:pPr>
      <w:tabs>
        <w:tab w:val="num" w:pos="360"/>
      </w:tabs>
    </w:pPr>
    <w:rPr>
      <w:rFonts w:ascii="宋体" w:eastAsia="宋体" w:hAnsi="宋体" w:cs="Times New Roman"/>
      <w:sz w:val="18"/>
      <w:szCs w:val="18"/>
    </w:rPr>
  </w:style>
  <w:style w:type="character" w:customStyle="1" w:styleId="Char4">
    <w:name w:val="首示例 Char"/>
    <w:basedOn w:val="aff5"/>
    <w:link w:val="afffff4"/>
    <w:rsid w:val="008B01EB"/>
    <w:rPr>
      <w:rFonts w:ascii="宋体" w:eastAsia="宋体" w:hAnsi="宋体" w:cs="Times New Roman"/>
      <w:sz w:val="18"/>
      <w:szCs w:val="18"/>
    </w:rPr>
  </w:style>
  <w:style w:type="paragraph" w:customStyle="1" w:styleId="a0">
    <w:name w:val="四级无"/>
    <w:basedOn w:val="a8"/>
    <w:rsid w:val="008B01EB"/>
    <w:pPr>
      <w:numPr>
        <w:ilvl w:val="0"/>
        <w:numId w:val="11"/>
      </w:numPr>
      <w:spacing w:beforeLines="0" w:afterLines="0"/>
      <w:ind w:firstLine="0"/>
    </w:pPr>
    <w:rPr>
      <w:rFonts w:ascii="宋体" w:eastAsia="宋体"/>
    </w:rPr>
  </w:style>
  <w:style w:type="paragraph" w:styleId="10">
    <w:name w:val="index 1"/>
    <w:basedOn w:val="aff4"/>
    <w:next w:val="aff8"/>
    <w:rsid w:val="008B01EB"/>
    <w:pPr>
      <w:tabs>
        <w:tab w:val="right" w:leader="dot" w:pos="9299"/>
      </w:tabs>
      <w:jc w:val="left"/>
    </w:pPr>
    <w:rPr>
      <w:rFonts w:ascii="宋体"/>
      <w:szCs w:val="21"/>
    </w:rPr>
  </w:style>
  <w:style w:type="paragraph" w:styleId="20">
    <w:name w:val="index 2"/>
    <w:basedOn w:val="aff4"/>
    <w:next w:val="aff4"/>
    <w:autoRedefine/>
    <w:rsid w:val="008B01EB"/>
    <w:pPr>
      <w:ind w:left="420" w:hanging="210"/>
      <w:jc w:val="left"/>
    </w:pPr>
    <w:rPr>
      <w:rFonts w:ascii="Calibri" w:hAnsi="Calibri"/>
      <w:sz w:val="20"/>
      <w:szCs w:val="20"/>
    </w:rPr>
  </w:style>
  <w:style w:type="paragraph" w:styleId="31">
    <w:name w:val="index 3"/>
    <w:basedOn w:val="aff4"/>
    <w:next w:val="aff4"/>
    <w:autoRedefine/>
    <w:rsid w:val="008B01EB"/>
    <w:pPr>
      <w:ind w:left="630" w:hanging="210"/>
      <w:jc w:val="left"/>
    </w:pPr>
    <w:rPr>
      <w:rFonts w:ascii="Calibri" w:hAnsi="Calibri"/>
      <w:sz w:val="20"/>
      <w:szCs w:val="20"/>
    </w:rPr>
  </w:style>
  <w:style w:type="paragraph" w:styleId="40">
    <w:name w:val="index 4"/>
    <w:basedOn w:val="aff4"/>
    <w:next w:val="aff4"/>
    <w:autoRedefine/>
    <w:rsid w:val="008B01EB"/>
    <w:pPr>
      <w:ind w:left="840" w:hanging="210"/>
      <w:jc w:val="left"/>
    </w:pPr>
    <w:rPr>
      <w:rFonts w:ascii="Calibri" w:hAnsi="Calibri"/>
      <w:sz w:val="20"/>
      <w:szCs w:val="20"/>
    </w:rPr>
  </w:style>
  <w:style w:type="paragraph" w:styleId="50">
    <w:name w:val="index 5"/>
    <w:basedOn w:val="aff4"/>
    <w:next w:val="aff4"/>
    <w:autoRedefine/>
    <w:rsid w:val="008B01EB"/>
    <w:pPr>
      <w:ind w:left="1050" w:hanging="210"/>
      <w:jc w:val="left"/>
    </w:pPr>
    <w:rPr>
      <w:rFonts w:ascii="Calibri" w:hAnsi="Calibri"/>
      <w:sz w:val="20"/>
      <w:szCs w:val="20"/>
    </w:rPr>
  </w:style>
  <w:style w:type="paragraph" w:styleId="60">
    <w:name w:val="index 6"/>
    <w:basedOn w:val="aff4"/>
    <w:next w:val="aff4"/>
    <w:autoRedefine/>
    <w:rsid w:val="008B01EB"/>
    <w:pPr>
      <w:ind w:left="1260" w:hanging="210"/>
      <w:jc w:val="left"/>
    </w:pPr>
    <w:rPr>
      <w:rFonts w:ascii="Calibri" w:hAnsi="Calibri"/>
      <w:sz w:val="20"/>
      <w:szCs w:val="20"/>
    </w:rPr>
  </w:style>
  <w:style w:type="paragraph" w:styleId="70">
    <w:name w:val="index 7"/>
    <w:basedOn w:val="aff4"/>
    <w:next w:val="aff4"/>
    <w:autoRedefine/>
    <w:rsid w:val="008B01EB"/>
    <w:pPr>
      <w:ind w:left="1470" w:hanging="210"/>
      <w:jc w:val="left"/>
    </w:pPr>
    <w:rPr>
      <w:rFonts w:ascii="Calibri" w:hAnsi="Calibri"/>
      <w:sz w:val="20"/>
      <w:szCs w:val="20"/>
    </w:rPr>
  </w:style>
  <w:style w:type="paragraph" w:styleId="80">
    <w:name w:val="index 8"/>
    <w:basedOn w:val="aff4"/>
    <w:next w:val="aff4"/>
    <w:autoRedefine/>
    <w:rsid w:val="008B01EB"/>
    <w:pPr>
      <w:ind w:left="1680" w:hanging="210"/>
      <w:jc w:val="left"/>
    </w:pPr>
    <w:rPr>
      <w:rFonts w:ascii="Calibri" w:hAnsi="Calibri"/>
      <w:sz w:val="20"/>
      <w:szCs w:val="20"/>
    </w:rPr>
  </w:style>
  <w:style w:type="paragraph" w:styleId="90">
    <w:name w:val="index 9"/>
    <w:basedOn w:val="aff4"/>
    <w:next w:val="aff4"/>
    <w:autoRedefine/>
    <w:rsid w:val="008B01EB"/>
    <w:pPr>
      <w:ind w:left="1890" w:hanging="210"/>
      <w:jc w:val="left"/>
    </w:pPr>
    <w:rPr>
      <w:rFonts w:ascii="Calibri" w:hAnsi="Calibri"/>
      <w:sz w:val="20"/>
      <w:szCs w:val="20"/>
    </w:rPr>
  </w:style>
  <w:style w:type="paragraph" w:styleId="afffff5">
    <w:name w:val="index heading"/>
    <w:basedOn w:val="aff4"/>
    <w:next w:val="10"/>
    <w:rsid w:val="008B01EB"/>
    <w:pPr>
      <w:spacing w:before="120" w:after="120"/>
      <w:jc w:val="center"/>
    </w:pPr>
    <w:rPr>
      <w:rFonts w:ascii="Calibri" w:hAnsi="Calibri"/>
      <w:b/>
      <w:bCs/>
      <w:iCs/>
      <w:szCs w:val="20"/>
    </w:rPr>
  </w:style>
  <w:style w:type="paragraph" w:styleId="afffff6">
    <w:name w:val="caption"/>
    <w:basedOn w:val="aff4"/>
    <w:next w:val="aff4"/>
    <w:qFormat/>
    <w:rsid w:val="008B01EB"/>
    <w:pPr>
      <w:spacing w:before="152" w:after="160"/>
    </w:pPr>
    <w:rPr>
      <w:rFonts w:ascii="Arial" w:eastAsia="黑体" w:hAnsi="Arial" w:cs="Arial"/>
      <w:sz w:val="20"/>
      <w:szCs w:val="20"/>
    </w:rPr>
  </w:style>
  <w:style w:type="paragraph" w:customStyle="1" w:styleId="afffff7">
    <w:name w:val="条文脚注"/>
    <w:basedOn w:val="af"/>
    <w:rsid w:val="008B01EB"/>
    <w:pPr>
      <w:numPr>
        <w:numId w:val="0"/>
      </w:numPr>
      <w:jc w:val="both"/>
    </w:pPr>
  </w:style>
  <w:style w:type="paragraph" w:customStyle="1" w:styleId="afffff8">
    <w:name w:val="图标脚注说明"/>
    <w:basedOn w:val="aff8"/>
    <w:rsid w:val="008B01EB"/>
    <w:pPr>
      <w:ind w:left="840" w:firstLineChars="0" w:hanging="420"/>
    </w:pPr>
    <w:rPr>
      <w:sz w:val="18"/>
      <w:szCs w:val="18"/>
    </w:rPr>
  </w:style>
  <w:style w:type="paragraph" w:customStyle="1" w:styleId="afffff9">
    <w:name w:val="图表脚注说明"/>
    <w:basedOn w:val="aff4"/>
    <w:rsid w:val="008B01EB"/>
    <w:pPr>
      <w:ind w:left="544" w:hanging="181"/>
    </w:pPr>
    <w:rPr>
      <w:rFonts w:ascii="宋体"/>
      <w:sz w:val="18"/>
      <w:szCs w:val="18"/>
    </w:rPr>
  </w:style>
  <w:style w:type="paragraph" w:customStyle="1" w:styleId="afffffa">
    <w:name w:val="图的脚注"/>
    <w:next w:val="aff8"/>
    <w:autoRedefine/>
    <w:qFormat/>
    <w:rsid w:val="008B01EB"/>
    <w:pPr>
      <w:widowControl w:val="0"/>
      <w:ind w:leftChars="200" w:left="840" w:hangingChars="200" w:hanging="420"/>
      <w:jc w:val="both"/>
    </w:pPr>
    <w:rPr>
      <w:rFonts w:ascii="宋体" w:eastAsia="宋体" w:hAnsi="Times New Roman" w:cs="Times New Roman"/>
      <w:kern w:val="0"/>
      <w:sz w:val="18"/>
      <w:szCs w:val="20"/>
    </w:rPr>
  </w:style>
  <w:style w:type="table" w:styleId="a2">
    <w:name w:val="Table Grid"/>
    <w:basedOn w:val="aff6"/>
    <w:rsid w:val="008B01EB"/>
    <w:pPr>
      <w:numPr>
        <w:numId w:val="13"/>
      </w:numPr>
      <w:ind w:left="0" w:firstLine="0"/>
    </w:pPr>
    <w:rPr>
      <w:rFonts w:ascii="宋体" w:eastAsia="宋体"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4"/>
    <w:link w:val="Char5"/>
    <w:semiHidden/>
    <w:rsid w:val="008B01EB"/>
    <w:pPr>
      <w:snapToGrid w:val="0"/>
      <w:jc w:val="left"/>
    </w:pPr>
  </w:style>
  <w:style w:type="character" w:customStyle="1" w:styleId="Char5">
    <w:name w:val="尾注文本 Char"/>
    <w:basedOn w:val="aff5"/>
    <w:link w:val="afffffb"/>
    <w:semiHidden/>
    <w:rsid w:val="008B01EB"/>
    <w:rPr>
      <w:rFonts w:ascii="Times New Roman" w:eastAsia="宋体" w:hAnsi="Times New Roman" w:cs="Times New Roman"/>
      <w:szCs w:val="24"/>
    </w:rPr>
  </w:style>
  <w:style w:type="character" w:styleId="afffffc">
    <w:name w:val="endnote reference"/>
    <w:basedOn w:val="aff5"/>
    <w:semiHidden/>
    <w:rsid w:val="008B01EB"/>
    <w:rPr>
      <w:vertAlign w:val="superscript"/>
    </w:rPr>
  </w:style>
  <w:style w:type="paragraph" w:styleId="afffffd">
    <w:name w:val="Document Map"/>
    <w:basedOn w:val="aff4"/>
    <w:link w:val="Char6"/>
    <w:semiHidden/>
    <w:rsid w:val="008B01EB"/>
    <w:pPr>
      <w:shd w:val="clear" w:color="auto" w:fill="000080"/>
    </w:pPr>
  </w:style>
  <w:style w:type="character" w:customStyle="1" w:styleId="Char6">
    <w:name w:val="文档结构图 Char"/>
    <w:basedOn w:val="aff5"/>
    <w:link w:val="afffffd"/>
    <w:semiHidden/>
    <w:rsid w:val="008B01EB"/>
    <w:rPr>
      <w:rFonts w:ascii="Times New Roman" w:eastAsia="宋体" w:hAnsi="Times New Roman" w:cs="Times New Roman"/>
      <w:szCs w:val="24"/>
      <w:shd w:val="clear" w:color="auto" w:fill="000080"/>
    </w:rPr>
  </w:style>
  <w:style w:type="paragraph" w:customStyle="1" w:styleId="afffffe">
    <w:name w:val="文献分类号"/>
    <w:rsid w:val="008B01EB"/>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
    <w:name w:val="五级无"/>
    <w:basedOn w:val="a9"/>
    <w:rsid w:val="008B01EB"/>
    <w:pPr>
      <w:spacing w:beforeLines="0" w:afterLines="0"/>
    </w:pPr>
    <w:rPr>
      <w:rFonts w:ascii="宋体" w:eastAsia="宋体"/>
    </w:rPr>
  </w:style>
  <w:style w:type="character" w:styleId="affffff0">
    <w:name w:val="page number"/>
    <w:basedOn w:val="aff5"/>
    <w:rsid w:val="008B01EB"/>
    <w:rPr>
      <w:rFonts w:ascii="Times New Roman" w:eastAsia="宋体" w:hAnsi="Times New Roman"/>
      <w:sz w:val="18"/>
    </w:rPr>
  </w:style>
  <w:style w:type="paragraph" w:customStyle="1" w:styleId="affffff1">
    <w:name w:val="一级无"/>
    <w:basedOn w:val="a5"/>
    <w:rsid w:val="008B01EB"/>
    <w:pPr>
      <w:spacing w:beforeLines="0" w:afterLines="0"/>
    </w:pPr>
    <w:rPr>
      <w:rFonts w:ascii="宋体" w:eastAsia="宋体"/>
    </w:rPr>
  </w:style>
  <w:style w:type="character" w:styleId="affffff2">
    <w:name w:val="FollowedHyperlink"/>
    <w:basedOn w:val="aff5"/>
    <w:rsid w:val="008B01EB"/>
    <w:rPr>
      <w:color w:val="800080"/>
      <w:u w:val="single"/>
    </w:rPr>
  </w:style>
  <w:style w:type="paragraph" w:customStyle="1" w:styleId="affffff3">
    <w:name w:val="正文表标题"/>
    <w:next w:val="aff8"/>
    <w:rsid w:val="008B01EB"/>
    <w:pPr>
      <w:tabs>
        <w:tab w:val="num" w:pos="360"/>
      </w:tabs>
      <w:spacing w:beforeLines="50" w:afterLines="50"/>
      <w:jc w:val="center"/>
    </w:pPr>
    <w:rPr>
      <w:rFonts w:ascii="黑体" w:eastAsia="黑体" w:hAnsi="Times New Roman" w:cs="Times New Roman"/>
      <w:kern w:val="0"/>
      <w:szCs w:val="20"/>
    </w:rPr>
  </w:style>
  <w:style w:type="paragraph" w:customStyle="1" w:styleId="affffff4">
    <w:name w:val="正文公式编号制表符"/>
    <w:basedOn w:val="aff8"/>
    <w:next w:val="aff8"/>
    <w:qFormat/>
    <w:rsid w:val="008B01EB"/>
    <w:pPr>
      <w:ind w:firstLineChars="0" w:firstLine="0"/>
    </w:pPr>
  </w:style>
  <w:style w:type="paragraph" w:customStyle="1" w:styleId="af7">
    <w:name w:val="正文图标题"/>
    <w:next w:val="aff8"/>
    <w:rsid w:val="008B01EB"/>
    <w:pPr>
      <w:numPr>
        <w:numId w:val="15"/>
      </w:numPr>
      <w:tabs>
        <w:tab w:val="num" w:pos="360"/>
      </w:tabs>
      <w:spacing w:beforeLines="50" w:afterLines="50"/>
      <w:jc w:val="center"/>
    </w:pPr>
    <w:rPr>
      <w:rFonts w:ascii="黑体" w:eastAsia="黑体" w:hAnsi="Times New Roman" w:cs="Times New Roman"/>
      <w:kern w:val="0"/>
      <w:szCs w:val="20"/>
    </w:rPr>
  </w:style>
  <w:style w:type="paragraph" w:customStyle="1" w:styleId="affffff5">
    <w:name w:val="终结线"/>
    <w:basedOn w:val="aff4"/>
    <w:rsid w:val="008B01EB"/>
    <w:pPr>
      <w:framePr w:hSpace="181" w:vSpace="181" w:wrap="around" w:vAnchor="text" w:hAnchor="margin" w:xAlign="center" w:y="285"/>
    </w:pPr>
  </w:style>
  <w:style w:type="paragraph" w:customStyle="1" w:styleId="af4">
    <w:name w:val="其他发布日期"/>
    <w:basedOn w:val="afff9"/>
    <w:rsid w:val="008B01EB"/>
    <w:pPr>
      <w:framePr w:wrap="around" w:vAnchor="page" w:hAnchor="text" w:x="1419"/>
      <w:numPr>
        <w:numId w:val="16"/>
      </w:numPr>
    </w:pPr>
  </w:style>
  <w:style w:type="paragraph" w:customStyle="1" w:styleId="affffff6">
    <w:name w:val="其他实施日期"/>
    <w:basedOn w:val="afffff2"/>
    <w:rsid w:val="008B01EB"/>
    <w:pPr>
      <w:framePr w:wrap="around"/>
    </w:pPr>
  </w:style>
  <w:style w:type="paragraph" w:customStyle="1" w:styleId="21">
    <w:name w:val="封面标准名称2"/>
    <w:basedOn w:val="afffb"/>
    <w:rsid w:val="008B01EB"/>
    <w:pPr>
      <w:framePr w:wrap="around" w:y="4469"/>
      <w:spacing w:beforeLines="630"/>
    </w:pPr>
  </w:style>
  <w:style w:type="paragraph" w:customStyle="1" w:styleId="22">
    <w:name w:val="封面标准英文名称2"/>
    <w:basedOn w:val="afffc"/>
    <w:rsid w:val="008B01EB"/>
    <w:pPr>
      <w:framePr w:wrap="around" w:y="4469"/>
    </w:pPr>
  </w:style>
  <w:style w:type="paragraph" w:customStyle="1" w:styleId="23">
    <w:name w:val="封面一致性程度标识2"/>
    <w:basedOn w:val="afffd"/>
    <w:rsid w:val="008B01EB"/>
    <w:pPr>
      <w:framePr w:wrap="around" w:y="4469"/>
    </w:pPr>
  </w:style>
  <w:style w:type="paragraph" w:customStyle="1" w:styleId="24">
    <w:name w:val="封面标准文稿类别2"/>
    <w:basedOn w:val="afffe"/>
    <w:rsid w:val="008B01EB"/>
    <w:pPr>
      <w:framePr w:wrap="around" w:y="4469"/>
    </w:pPr>
  </w:style>
  <w:style w:type="paragraph" w:customStyle="1" w:styleId="25">
    <w:name w:val="封面标准文稿编辑信息2"/>
    <w:basedOn w:val="affff"/>
    <w:rsid w:val="008B01EB"/>
    <w:pPr>
      <w:framePr w:wrap="around" w:y="4469"/>
    </w:pPr>
  </w:style>
  <w:style w:type="paragraph" w:styleId="11">
    <w:name w:val="toc 1"/>
    <w:basedOn w:val="aff4"/>
    <w:next w:val="aff4"/>
    <w:autoRedefine/>
    <w:semiHidden/>
    <w:rsid w:val="008B01EB"/>
    <w:pPr>
      <w:tabs>
        <w:tab w:val="right" w:leader="dot" w:pos="9242"/>
      </w:tabs>
      <w:spacing w:beforeLines="25" w:afterLines="25"/>
      <w:jc w:val="left"/>
    </w:pPr>
    <w:rPr>
      <w:rFonts w:ascii="宋体"/>
      <w:szCs w:val="21"/>
    </w:rPr>
  </w:style>
  <w:style w:type="paragraph" w:styleId="26">
    <w:name w:val="toc 2"/>
    <w:basedOn w:val="aff4"/>
    <w:next w:val="aff4"/>
    <w:autoRedefine/>
    <w:semiHidden/>
    <w:rsid w:val="008B01EB"/>
    <w:pPr>
      <w:tabs>
        <w:tab w:val="right" w:leader="dot" w:pos="9242"/>
      </w:tabs>
    </w:pPr>
    <w:rPr>
      <w:rFonts w:ascii="宋体"/>
      <w:szCs w:val="21"/>
    </w:rPr>
  </w:style>
  <w:style w:type="character" w:customStyle="1" w:styleId="Char7">
    <w:name w:val="批注框文本 Char"/>
    <w:basedOn w:val="aff5"/>
    <w:link w:val="affffff7"/>
    <w:uiPriority w:val="99"/>
    <w:rsid w:val="008B01EB"/>
    <w:rPr>
      <w:sz w:val="18"/>
      <w:szCs w:val="18"/>
    </w:rPr>
  </w:style>
  <w:style w:type="paragraph" w:styleId="affffff7">
    <w:name w:val="Balloon Text"/>
    <w:basedOn w:val="aff4"/>
    <w:link w:val="Char7"/>
    <w:uiPriority w:val="99"/>
    <w:rsid w:val="008B01EB"/>
    <w:rPr>
      <w:rFonts w:asciiTheme="minorHAnsi" w:eastAsiaTheme="minorEastAsia" w:hAnsiTheme="minorHAnsi" w:cstheme="minorBidi"/>
      <w:sz w:val="18"/>
      <w:szCs w:val="18"/>
    </w:rPr>
  </w:style>
  <w:style w:type="character" w:customStyle="1" w:styleId="Char10">
    <w:name w:val="批注框文本 Char1"/>
    <w:basedOn w:val="aff5"/>
    <w:link w:val="affffff7"/>
    <w:uiPriority w:val="99"/>
    <w:rsid w:val="008B01EB"/>
    <w:rPr>
      <w:rFonts w:ascii="Times New Roman" w:eastAsia="宋体" w:hAnsi="Times New Roman" w:cs="Times New Roman"/>
      <w:sz w:val="18"/>
      <w:szCs w:val="18"/>
    </w:rPr>
  </w:style>
  <w:style w:type="character" w:styleId="affffff8">
    <w:name w:val="annotation reference"/>
    <w:basedOn w:val="aff5"/>
    <w:uiPriority w:val="99"/>
    <w:rsid w:val="008B01EB"/>
    <w:rPr>
      <w:rFonts w:cs="Times New Roman"/>
      <w:sz w:val="21"/>
      <w:szCs w:val="21"/>
    </w:rPr>
  </w:style>
  <w:style w:type="character" w:customStyle="1" w:styleId="clientdeflistwordbar1">
    <w:name w:val="client_def_list_word_bar1"/>
    <w:basedOn w:val="aff5"/>
    <w:uiPriority w:val="99"/>
    <w:rsid w:val="008B01EB"/>
    <w:rPr>
      <w:rFonts w:ascii="微软雅黑" w:hAnsi="微软雅黑" w:cs="Times New Roman"/>
      <w:color w:val="000000"/>
      <w:sz w:val="20"/>
      <w:szCs w:val="20"/>
    </w:rPr>
  </w:style>
  <w:style w:type="character" w:customStyle="1" w:styleId="Char8">
    <w:name w:val="批注主题 Char"/>
    <w:basedOn w:val="Char9"/>
    <w:link w:val="affffff9"/>
    <w:uiPriority w:val="99"/>
    <w:rsid w:val="008B01EB"/>
    <w:rPr>
      <w:b/>
      <w:bCs/>
    </w:rPr>
  </w:style>
  <w:style w:type="character" w:customStyle="1" w:styleId="Char9">
    <w:name w:val="批注文字 Char"/>
    <w:basedOn w:val="aff5"/>
    <w:uiPriority w:val="99"/>
    <w:rsid w:val="008B01EB"/>
    <w:rPr>
      <w:kern w:val="2"/>
      <w:sz w:val="21"/>
      <w:szCs w:val="24"/>
    </w:rPr>
  </w:style>
  <w:style w:type="paragraph" w:styleId="affffffa">
    <w:name w:val="annotation text"/>
    <w:basedOn w:val="aff4"/>
    <w:link w:val="Char11"/>
    <w:uiPriority w:val="99"/>
    <w:unhideWhenUsed/>
    <w:rsid w:val="008B01EB"/>
    <w:pPr>
      <w:jc w:val="left"/>
    </w:pPr>
  </w:style>
  <w:style w:type="character" w:customStyle="1" w:styleId="Char11">
    <w:name w:val="批注文字 Char1"/>
    <w:basedOn w:val="aff5"/>
    <w:link w:val="affffffa"/>
    <w:uiPriority w:val="99"/>
    <w:rsid w:val="008B01EB"/>
    <w:rPr>
      <w:rFonts w:ascii="Times New Roman" w:eastAsia="宋体" w:hAnsi="Times New Roman" w:cs="Times New Roman"/>
      <w:szCs w:val="24"/>
    </w:rPr>
  </w:style>
  <w:style w:type="paragraph" w:styleId="affffff9">
    <w:name w:val="annotation subject"/>
    <w:basedOn w:val="affffffa"/>
    <w:next w:val="affffffa"/>
    <w:link w:val="Char8"/>
    <w:uiPriority w:val="99"/>
    <w:rsid w:val="008B01EB"/>
    <w:rPr>
      <w:rFonts w:asciiTheme="minorHAnsi" w:eastAsiaTheme="minorEastAsia" w:hAnsiTheme="minorHAnsi" w:cstheme="minorBidi"/>
      <w:b/>
      <w:bCs/>
    </w:rPr>
  </w:style>
  <w:style w:type="character" w:customStyle="1" w:styleId="Char12">
    <w:name w:val="批注主题 Char1"/>
    <w:basedOn w:val="Char11"/>
    <w:link w:val="affffff9"/>
    <w:uiPriority w:val="99"/>
    <w:rsid w:val="008B01EB"/>
    <w:rPr>
      <w:b/>
      <w:bCs/>
    </w:rPr>
  </w:style>
  <w:style w:type="paragraph" w:styleId="affffffb">
    <w:name w:val="Title"/>
    <w:basedOn w:val="aff4"/>
    <w:next w:val="aff4"/>
    <w:link w:val="Chara"/>
    <w:qFormat/>
    <w:rsid w:val="008B01EB"/>
    <w:pPr>
      <w:spacing w:before="240" w:after="60"/>
      <w:jc w:val="center"/>
      <w:outlineLvl w:val="0"/>
    </w:pPr>
    <w:rPr>
      <w:rFonts w:ascii="Cambria" w:hAnsi="Cambria"/>
      <w:b/>
      <w:bCs/>
      <w:sz w:val="32"/>
      <w:szCs w:val="32"/>
    </w:rPr>
  </w:style>
  <w:style w:type="character" w:customStyle="1" w:styleId="Chara">
    <w:name w:val="标题 Char"/>
    <w:basedOn w:val="aff5"/>
    <w:link w:val="affffffb"/>
    <w:rsid w:val="008B01EB"/>
    <w:rPr>
      <w:rFonts w:ascii="Cambria" w:eastAsia="宋体" w:hAnsi="Cambria" w:cs="Times New Roman"/>
      <w:b/>
      <w:bCs/>
      <w:sz w:val="32"/>
      <w:szCs w:val="32"/>
    </w:rPr>
  </w:style>
  <w:style w:type="paragraph" w:styleId="affffffc">
    <w:name w:val="Body Text"/>
    <w:basedOn w:val="aff4"/>
    <w:link w:val="Charb"/>
    <w:rsid w:val="008B01EB"/>
    <w:pPr>
      <w:jc w:val="center"/>
    </w:pPr>
    <w:rPr>
      <w:rFonts w:ascii="黑体" w:eastAsia="黑体" w:hAnsi="宋体"/>
      <w:sz w:val="52"/>
    </w:rPr>
  </w:style>
  <w:style w:type="character" w:customStyle="1" w:styleId="Charb">
    <w:name w:val="正文文本 Char"/>
    <w:basedOn w:val="aff5"/>
    <w:link w:val="affffffc"/>
    <w:rsid w:val="008B01EB"/>
    <w:rPr>
      <w:rFonts w:ascii="黑体" w:eastAsia="黑体" w:hAnsi="宋体" w:cs="Times New Roman"/>
      <w:sz w:val="5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image" Target="media/image8.e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5.bin"/><Relationship Id="rId33"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4.w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23</Pages>
  <Words>2058</Words>
  <Characters>11732</Characters>
  <Application>Microsoft Office Word</Application>
  <DocSecurity>0</DocSecurity>
  <Lines>97</Lines>
  <Paragraphs>27</Paragraphs>
  <ScaleCrop>false</ScaleCrop>
  <Company>Lenovo</Company>
  <LinksUpToDate>false</LinksUpToDate>
  <CharactersWithSpaces>13763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lenovo2</dc:creator>
  <cp:lastModifiedBy>李飒</cp:lastModifiedBy>
  <cp:revision>18</cp:revision>
  <dcterms:created xsi:type="dcterms:W3CDTF">2014-10-29T04:57:00Z</dcterms:created>
  <dcterms:modified xsi:type="dcterms:W3CDTF">2014-10-29T06:07:00Z</dcterms:modified>
</cp:coreProperties>
</file>